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57" w:rsidRDefault="00133057">
      <w:bookmarkStart w:id="0" w:name="_GoBack"/>
      <w:bookmarkEnd w:id="0"/>
    </w:p>
    <w:p w:rsidR="00133057" w:rsidRDefault="00162571">
      <w:pPr>
        <w:ind w:firstLine="698"/>
        <w:jc w:val="right"/>
      </w:pPr>
      <w:bookmarkStart w:id="1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Федеральному закону</w:t>
        </w:r>
      </w:hyperlink>
      <w:r>
        <w:rPr>
          <w:rStyle w:val="a3"/>
        </w:rPr>
        <w:br/>
        <w:t>"Технический регламент о</w:t>
      </w:r>
      <w:r>
        <w:rPr>
          <w:rStyle w:val="a3"/>
        </w:rPr>
        <w:br/>
        <w:t>требованиях пожарной безопасности"</w:t>
      </w:r>
      <w:r>
        <w:rPr>
          <w:rStyle w:val="a3"/>
        </w:rPr>
        <w:br/>
        <w:t>(с изменениями от 10 июля 2012 г.,</w:t>
      </w:r>
      <w:r>
        <w:rPr>
          <w:rStyle w:val="a3"/>
        </w:rPr>
        <w:br/>
        <w:t>29 июля 2017 г.)</w:t>
      </w:r>
    </w:p>
    <w:bookmarkEnd w:id="1"/>
    <w:p w:rsidR="00133057" w:rsidRDefault="00133057"/>
    <w:p w:rsidR="00133057" w:rsidRDefault="00162571">
      <w:pPr>
        <w:ind w:firstLine="698"/>
        <w:jc w:val="right"/>
      </w:pPr>
      <w:bookmarkStart w:id="2" w:name="sub_10100"/>
      <w:r>
        <w:rPr>
          <w:rStyle w:val="a3"/>
        </w:rPr>
        <w:t>Таблица 1</w:t>
      </w:r>
    </w:p>
    <w:bookmarkEnd w:id="2"/>
    <w:p w:rsidR="00133057" w:rsidRDefault="00133057"/>
    <w:p w:rsidR="00133057" w:rsidRDefault="00162571">
      <w:pPr>
        <w:pStyle w:val="1"/>
      </w:pPr>
      <w:r>
        <w:t>Перечень показателей, необходимых для оценки пожарной опасности веществ и материалов в зависимости от их агрегатного состояния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1423"/>
        <w:gridCol w:w="1399"/>
        <w:gridCol w:w="1420"/>
        <w:gridCol w:w="1439"/>
      </w:tblGrid>
      <w:tr w:rsidR="00133057">
        <w:tc>
          <w:tcPr>
            <w:tcW w:w="45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Показатель пожарной опасности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Вещества и материалы в различном агрегатном состоянии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3057" w:rsidRDefault="00162571">
            <w:pPr>
              <w:pStyle w:val="ab"/>
              <w:jc w:val="center"/>
            </w:pPr>
            <w:r>
              <w:t>Пыли</w:t>
            </w:r>
          </w:p>
        </w:tc>
      </w:tr>
      <w:tr w:rsidR="00133057">
        <w:tc>
          <w:tcPr>
            <w:tcW w:w="45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газообразные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жидкие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твердые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3057" w:rsidRDefault="00133057">
            <w:pPr>
              <w:pStyle w:val="ab"/>
            </w:pP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Безопасный экспериментальный максимальный зазор, миллиметр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Выделение токсичных продуктов горения с единицы массы горючего, килограмм на килограмм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Группа воспламеняемости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Группа горючести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Группа распространения пламени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 xml:space="preserve">Коэффициент </w:t>
            </w:r>
            <w:proofErr w:type="spellStart"/>
            <w:r>
              <w:t>дымообразования</w:t>
            </w:r>
            <w:proofErr w:type="spellEnd"/>
            <w:r>
              <w:t>, квадратный метр на килограмм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57" w:rsidRDefault="00162571">
            <w:pPr>
              <w:pStyle w:val="ab"/>
            </w:pPr>
            <w:r>
              <w:t>Излучающая способность пламени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 xml:space="preserve">Индекс </w:t>
            </w:r>
            <w:proofErr w:type="spellStart"/>
            <w:r>
              <w:t>пожаровзрывоопасности</w:t>
            </w:r>
            <w:proofErr w:type="spellEnd"/>
            <w:r>
              <w:t>, паскаль на метр в секунду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Индекс распространения пламени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Кислородный индекс, объемные проценты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 xml:space="preserve">Концентрационные пределы распространения пламени (воспламенения) в газах и парах, объемные проценты, </w:t>
            </w:r>
            <w:proofErr w:type="spellStart"/>
            <w:r>
              <w:t>пылях</w:t>
            </w:r>
            <w:proofErr w:type="spellEnd"/>
            <w:r>
              <w:t>, килограмм на кубический метр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Концентрационный предел диффузионного горения газовых смесей в воздухе, объемные проценты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Критическая поверхностная плотность теплового потока, ватт на квадратный метр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Линейная скорость распространения пламени, метр в секунду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Максимальная скорость распространения пламени вдоль поверхности горючей жидкости, метр в секунду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57" w:rsidRDefault="00162571">
            <w:pPr>
              <w:pStyle w:val="ab"/>
            </w:pPr>
            <w:r>
              <w:lastRenderedPageBreak/>
              <w:t>Максимальное давление взрыва, паскаль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 xml:space="preserve">Минимальная </w:t>
            </w:r>
            <w:proofErr w:type="spellStart"/>
            <w:r>
              <w:t>флегматизирующая</w:t>
            </w:r>
            <w:proofErr w:type="spellEnd"/>
            <w:r>
              <w:t xml:space="preserve"> концентрация газообразного </w:t>
            </w:r>
            <w:proofErr w:type="spellStart"/>
            <w:r>
              <w:t>флегматизатора</w:t>
            </w:r>
            <w:proofErr w:type="spellEnd"/>
            <w:r>
              <w:t>, объемные проценты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Минимальная энергия зажигания, джоуль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Минимальное взрывоопасное содержание кислорода, объемные проценты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Низшая рабочая теплота сгорания, килоджоуль на килограмм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Нормальная скорость распространения пламени, метр в секунду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Показатель токсичности продуктов горения, грамм на кубический метр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Потребление кислорода на единицу массы горючего, килограмм на килограмм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Предельная скорость срыва диффузионного факела, метр в секунду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 xml:space="preserve">Скорость нарастания давления взрыва, </w:t>
            </w:r>
            <w:proofErr w:type="spellStart"/>
            <w:r>
              <w:t>мегапаскаль</w:t>
            </w:r>
            <w:proofErr w:type="spellEnd"/>
            <w:r>
              <w:t xml:space="preserve"> в секунду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Способность гореть при взаимодействии с водой, кислородом воздуха и другими веществами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Способность к воспламенению при адиабатическом сжатии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Способность к самовозгоранию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57" w:rsidRDefault="00162571">
            <w:pPr>
              <w:pStyle w:val="ab"/>
            </w:pPr>
            <w:r>
              <w:t>Способность к экзотермическому разложению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Температура воспламенения, градус Цельсия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Температура вспышки, градус Цельсия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57" w:rsidRDefault="00162571">
            <w:pPr>
              <w:pStyle w:val="ab"/>
            </w:pPr>
            <w:r>
              <w:t>Температура самовоспламенения, градус Цельсия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Температура тления, градус Цельсия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Температурные пределы распространения пламени (воспламенения), градус Цельсия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Удельная массовая скорость выгорания, килограмм в секунду на квадратный метр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57" w:rsidRDefault="00162571">
            <w:pPr>
              <w:pStyle w:val="ab"/>
            </w:pPr>
            <w:r>
              <w:t>Удельная теплота сгорания, джоуль на килограмм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</w:tbl>
    <w:p w:rsidR="00133057" w:rsidRDefault="00133057"/>
    <w:p w:rsidR="00133057" w:rsidRDefault="00162571">
      <w:r>
        <w:rPr>
          <w:rStyle w:val="a3"/>
        </w:rPr>
        <w:t>Примечания:</w:t>
      </w:r>
    </w:p>
    <w:p w:rsidR="00133057" w:rsidRDefault="00162571">
      <w:r>
        <w:t>1. Знак "+" обозначает, что показатель необходимо применять.</w:t>
      </w:r>
    </w:p>
    <w:p w:rsidR="00133057" w:rsidRDefault="00162571">
      <w:r>
        <w:t>2. Знак "-" обозначает, что показатель не применяется.</w:t>
      </w:r>
    </w:p>
    <w:p w:rsidR="00133057" w:rsidRDefault="00133057"/>
    <w:p w:rsidR="00133057" w:rsidRDefault="00162571">
      <w:pPr>
        <w:ind w:firstLine="698"/>
        <w:jc w:val="right"/>
      </w:pPr>
      <w:bookmarkStart w:id="3" w:name="sub_10200"/>
      <w:r>
        <w:rPr>
          <w:rStyle w:val="a3"/>
        </w:rPr>
        <w:t>Таблица 2</w:t>
      </w:r>
    </w:p>
    <w:bookmarkEnd w:id="3"/>
    <w:p w:rsidR="00133057" w:rsidRDefault="00133057"/>
    <w:p w:rsidR="00133057" w:rsidRDefault="00162571">
      <w:pPr>
        <w:pStyle w:val="1"/>
      </w:pPr>
      <w:r>
        <w:t>Классификация горючих строительных материалов по значению показателя токсичности продуктов горения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1710"/>
        <w:gridCol w:w="1695"/>
        <w:gridCol w:w="1696"/>
        <w:gridCol w:w="1751"/>
      </w:tblGrid>
      <w:tr w:rsidR="00133057">
        <w:tc>
          <w:tcPr>
            <w:tcW w:w="33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Класс опасности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Показатель токсичности продуктов горения в зависимости от времени экспозиции</w:t>
            </w:r>
          </w:p>
        </w:tc>
      </w:tr>
      <w:tr w:rsidR="00133057">
        <w:tc>
          <w:tcPr>
            <w:tcW w:w="33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 минут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 минут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 минут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60 минут</w:t>
            </w:r>
          </w:p>
        </w:tc>
      </w:tr>
      <w:tr w:rsidR="00133057"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Малоопасные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210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150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90</w:t>
            </w:r>
          </w:p>
        </w:tc>
      </w:tr>
      <w:tr w:rsidR="00133057"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57" w:rsidRDefault="00162571">
            <w:pPr>
              <w:pStyle w:val="ab"/>
            </w:pPr>
            <w:r>
              <w:t>Умеренно опасные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70, но не более 210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50, но не более 150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40, но не более 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30, но не более 90</w:t>
            </w:r>
          </w:p>
        </w:tc>
      </w:tr>
      <w:tr w:rsidR="00133057"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57" w:rsidRDefault="00162571">
            <w:pPr>
              <w:pStyle w:val="ab"/>
            </w:pPr>
            <w:proofErr w:type="spellStart"/>
            <w:r>
              <w:t>Высокоопасные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25, но не более 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17, но не более 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13, но не более 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10, но не более 30</w:t>
            </w:r>
          </w:p>
        </w:tc>
      </w:tr>
      <w:tr w:rsidR="00133057"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Чрезвычайно опасные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более 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более 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более 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более 10</w:t>
            </w:r>
          </w:p>
        </w:tc>
      </w:tr>
    </w:tbl>
    <w:p w:rsidR="00133057" w:rsidRDefault="00133057"/>
    <w:p w:rsidR="00133057" w:rsidRDefault="00162571">
      <w:pPr>
        <w:pStyle w:val="a7"/>
        <w:rPr>
          <w:color w:val="000000"/>
          <w:sz w:val="16"/>
          <w:szCs w:val="16"/>
        </w:rPr>
      </w:pPr>
      <w:bookmarkStart w:id="4" w:name="sub_103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133057" w:rsidRDefault="00162571">
      <w:pPr>
        <w:pStyle w:val="a8"/>
      </w:pPr>
      <w:r>
        <w:fldChar w:fldCharType="begin"/>
      </w:r>
      <w:r>
        <w:instrText>HYPERLINK "http://ivo.garant.ru/document?id=70099142&amp;sub=1961"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117-ФЗ настоящая таблица изложена в новой редакции</w:t>
      </w:r>
    </w:p>
    <w:p w:rsidR="00133057" w:rsidRDefault="00DC1552">
      <w:pPr>
        <w:pStyle w:val="a8"/>
      </w:pPr>
      <w:hyperlink r:id="rId5" w:history="1">
        <w:r w:rsidR="00162571">
          <w:rPr>
            <w:rStyle w:val="a4"/>
          </w:rPr>
          <w:t>См. текст таблицы в предыдущей редакции</w:t>
        </w:r>
      </w:hyperlink>
    </w:p>
    <w:p w:rsidR="00133057" w:rsidRDefault="00162571">
      <w:pPr>
        <w:ind w:firstLine="698"/>
        <w:jc w:val="right"/>
      </w:pPr>
      <w:r>
        <w:rPr>
          <w:rStyle w:val="a3"/>
        </w:rPr>
        <w:t>Таблица 3</w:t>
      </w:r>
    </w:p>
    <w:p w:rsidR="00133057" w:rsidRDefault="00133057"/>
    <w:p w:rsidR="00133057" w:rsidRDefault="00162571">
      <w:pPr>
        <w:pStyle w:val="1"/>
      </w:pPr>
      <w:r>
        <w:t>Классы пожарной опасности строительных материалов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1121"/>
        <w:gridCol w:w="1246"/>
        <w:gridCol w:w="1336"/>
        <w:gridCol w:w="1305"/>
        <w:gridCol w:w="1330"/>
        <w:gridCol w:w="1352"/>
      </w:tblGrid>
      <w:tr w:rsidR="00133057">
        <w:tc>
          <w:tcPr>
            <w:tcW w:w="25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Свойства пожарной опасности строительных материалов</w:t>
            </w:r>
          </w:p>
        </w:tc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Классы пожарной опасности строительных материалов в зависимости от групп</w:t>
            </w:r>
          </w:p>
        </w:tc>
      </w:tr>
      <w:tr w:rsidR="00133057">
        <w:tc>
          <w:tcPr>
            <w:tcW w:w="25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КМ5</w:t>
            </w:r>
          </w:p>
        </w:tc>
      </w:tr>
      <w:tr w:rsidR="00133057"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d"/>
            </w:pPr>
            <w:r>
              <w:t>Горючесть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Г1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Г1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Г2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Г3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Г4</w:t>
            </w:r>
          </w:p>
        </w:tc>
      </w:tr>
      <w:tr w:rsidR="00133057"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d"/>
            </w:pPr>
            <w:r>
              <w:t>Воспламеняемость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В3</w:t>
            </w:r>
          </w:p>
        </w:tc>
      </w:tr>
      <w:tr w:rsidR="00133057"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057" w:rsidRDefault="00162571">
            <w:pPr>
              <w:pStyle w:val="ad"/>
            </w:pPr>
            <w:r>
              <w:t>Дымообразующая способность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Д2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Д2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Д3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ДЗ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Д3</w:t>
            </w:r>
          </w:p>
        </w:tc>
      </w:tr>
      <w:tr w:rsidR="00133057"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d"/>
            </w:pPr>
            <w:r>
              <w:t>Токсичность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Т2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Т2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Т2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Т3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Т4</w:t>
            </w:r>
          </w:p>
        </w:tc>
      </w:tr>
      <w:tr w:rsidR="00133057"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d"/>
            </w:pPr>
            <w:r>
              <w:t>Распространение пламени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РП1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РП1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РП2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РП2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РП4</w:t>
            </w:r>
          </w:p>
        </w:tc>
      </w:tr>
    </w:tbl>
    <w:p w:rsidR="00133057" w:rsidRDefault="00133057"/>
    <w:p w:rsidR="00133057" w:rsidRDefault="00162571">
      <w:r>
        <w:rPr>
          <w:rStyle w:val="a3"/>
        </w:rPr>
        <w:t>Примечание.</w:t>
      </w:r>
      <w:r>
        <w:t xml:space="preserve"> Перечень показателей пожарной опасности строительных материалов, достаточных для присвоения классов пожарной опасности КМ0 - КМ5, определяется в соответствии с </w:t>
      </w:r>
      <w:hyperlink w:anchor="sub_12700" w:history="1">
        <w:r>
          <w:rPr>
            <w:rStyle w:val="a4"/>
          </w:rPr>
          <w:t>таблицей 27</w:t>
        </w:r>
      </w:hyperlink>
      <w:r>
        <w:t xml:space="preserve"> настоящего приложения.</w:t>
      </w:r>
    </w:p>
    <w:p w:rsidR="00133057" w:rsidRDefault="00133057"/>
    <w:p w:rsidR="00133057" w:rsidRDefault="00162571">
      <w:pPr>
        <w:ind w:firstLine="698"/>
        <w:jc w:val="right"/>
      </w:pPr>
      <w:bookmarkStart w:id="5" w:name="sub_10400"/>
      <w:r>
        <w:rPr>
          <w:rStyle w:val="a3"/>
        </w:rPr>
        <w:t>Таблица 4</w:t>
      </w:r>
    </w:p>
    <w:bookmarkEnd w:id="5"/>
    <w:p w:rsidR="00133057" w:rsidRDefault="00133057"/>
    <w:p w:rsidR="00133057" w:rsidRDefault="00162571">
      <w:pPr>
        <w:pStyle w:val="1"/>
      </w:pPr>
      <w:r>
        <w:t xml:space="preserve">Степень защиты </w:t>
      </w:r>
      <w:proofErr w:type="spellStart"/>
      <w:r>
        <w:t>пожарозащищенного</w:t>
      </w:r>
      <w:proofErr w:type="spellEnd"/>
      <w:r>
        <w:t xml:space="preserve"> электрооборудования от внешних твердых предметов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6779"/>
        <w:gridCol w:w="1724"/>
      </w:tblGrid>
      <w:tr w:rsidR="00133057"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Первая цифра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Краткое описание степени защиты</w:t>
            </w:r>
          </w:p>
        </w:tc>
      </w:tr>
      <w:tr w:rsidR="00133057">
        <w:trPr>
          <w:gridAfter w:val="1"/>
          <w:wAfter w:w="1724" w:type="dxa"/>
        </w:trPr>
        <w:tc>
          <w:tcPr>
            <w:tcW w:w="8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</w:pPr>
            <w:r>
              <w:t>нет защиты</w:t>
            </w:r>
          </w:p>
        </w:tc>
      </w:tr>
      <w:tr w:rsidR="00133057"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</w:pPr>
            <w:r>
              <w:t>защищено от внешних твердых предметов диаметром 50 и более миллиметров</w:t>
            </w:r>
          </w:p>
        </w:tc>
      </w:tr>
      <w:tr w:rsidR="00133057"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</w:pPr>
            <w:r>
              <w:t>защищено от внешних твердых предметов диаметром 12,5 и более миллиметра</w:t>
            </w:r>
          </w:p>
        </w:tc>
      </w:tr>
      <w:tr w:rsidR="00133057"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</w:pPr>
            <w:r>
              <w:t>защищено от внешних твердых предметов диаметром 2,5 и более миллиметра</w:t>
            </w:r>
          </w:p>
        </w:tc>
      </w:tr>
      <w:tr w:rsidR="00133057"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</w:pPr>
            <w:r>
              <w:t>защищено от внешних твердых предметов диаметром 1 и более миллиметра</w:t>
            </w:r>
          </w:p>
        </w:tc>
      </w:tr>
      <w:tr w:rsidR="00133057"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</w:pPr>
            <w:proofErr w:type="spellStart"/>
            <w:r>
              <w:t>пылезащищено</w:t>
            </w:r>
            <w:proofErr w:type="spellEnd"/>
            <w:r>
              <w:t>; защищено от проникновения пыли в количестве, нарушающем нормальную работу оборудования или снижающем его безопасность</w:t>
            </w:r>
          </w:p>
        </w:tc>
      </w:tr>
      <w:tr w:rsidR="00133057"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lastRenderedPageBreak/>
              <w:t>6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</w:pPr>
            <w:r>
              <w:t>пыленепроницаемо; защищено от проникновения пыли</w:t>
            </w:r>
          </w:p>
        </w:tc>
      </w:tr>
    </w:tbl>
    <w:p w:rsidR="00133057" w:rsidRDefault="00133057"/>
    <w:p w:rsidR="00133057" w:rsidRDefault="00162571">
      <w:pPr>
        <w:ind w:firstLine="698"/>
        <w:jc w:val="right"/>
      </w:pPr>
      <w:bookmarkStart w:id="6" w:name="sub_10500"/>
      <w:r>
        <w:rPr>
          <w:rStyle w:val="a3"/>
        </w:rPr>
        <w:t>Таблица 5</w:t>
      </w:r>
    </w:p>
    <w:bookmarkEnd w:id="6"/>
    <w:p w:rsidR="00133057" w:rsidRDefault="00133057"/>
    <w:p w:rsidR="00133057" w:rsidRDefault="00162571">
      <w:pPr>
        <w:pStyle w:val="1"/>
      </w:pPr>
      <w:r>
        <w:t xml:space="preserve">Степень защиты </w:t>
      </w:r>
      <w:proofErr w:type="spellStart"/>
      <w:r>
        <w:t>пожарозащищенного</w:t>
      </w:r>
      <w:proofErr w:type="spellEnd"/>
      <w:r>
        <w:t xml:space="preserve"> электрооборудования от проникновения воды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836"/>
        <w:gridCol w:w="1696"/>
      </w:tblGrid>
      <w:tr w:rsidR="0013305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Вторая цифра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Краткое описание степени защиты</w:t>
            </w:r>
          </w:p>
        </w:tc>
      </w:tr>
      <w:tr w:rsidR="00133057">
        <w:trPr>
          <w:gridAfter w:val="1"/>
          <w:wAfter w:w="1696" w:type="dxa"/>
        </w:trPr>
        <w:tc>
          <w:tcPr>
            <w:tcW w:w="8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</w:pPr>
            <w:r>
              <w:t>нет защиты</w:t>
            </w:r>
          </w:p>
        </w:tc>
      </w:tr>
      <w:tr w:rsidR="0013305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</w:pPr>
            <w:r>
              <w:t>защищено от вертикально падающих капель воды</w:t>
            </w:r>
          </w:p>
        </w:tc>
      </w:tr>
      <w:tr w:rsidR="0013305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</w:pPr>
            <w:r>
              <w:t>защищено от вертикально падающих капель воды, когда оболочка отклонена на угол не более 15 градусов</w:t>
            </w:r>
          </w:p>
        </w:tc>
      </w:tr>
      <w:tr w:rsidR="0013305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</w:pPr>
            <w:r>
              <w:t>защищено от воды, падающей в виде дождя под углом не более 60 градусов</w:t>
            </w:r>
          </w:p>
        </w:tc>
      </w:tr>
      <w:tr w:rsidR="0013305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</w:pPr>
            <w:r>
              <w:t>защищено от сплошного обрызгивания любого направления</w:t>
            </w:r>
          </w:p>
        </w:tc>
      </w:tr>
      <w:tr w:rsidR="0013305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</w:pPr>
            <w:r>
              <w:t>защищено от водяных струй из сопла с внутренним диаметром 6,3 миллиметра</w:t>
            </w:r>
          </w:p>
        </w:tc>
      </w:tr>
      <w:tr w:rsidR="0013305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</w:pPr>
            <w:r>
              <w:t>защищено от водяных струй из сопла с внутренним диаметром 12,5 миллиметра</w:t>
            </w:r>
          </w:p>
        </w:tc>
      </w:tr>
      <w:tr w:rsidR="0013305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</w:pPr>
            <w:r>
              <w:t>защищено от воздействия при погружении в воду не более чем на 30 минут</w:t>
            </w:r>
          </w:p>
        </w:tc>
      </w:tr>
      <w:tr w:rsidR="0013305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8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</w:pPr>
            <w:r>
              <w:t>защищено от воздействия при погружении в воду более чем на 30 минут</w:t>
            </w:r>
          </w:p>
        </w:tc>
      </w:tr>
    </w:tbl>
    <w:p w:rsidR="00133057" w:rsidRDefault="00133057"/>
    <w:p w:rsidR="00133057" w:rsidRDefault="00162571">
      <w:pPr>
        <w:ind w:firstLine="698"/>
        <w:jc w:val="right"/>
      </w:pPr>
      <w:bookmarkStart w:id="7" w:name="sub_10600"/>
      <w:r>
        <w:rPr>
          <w:rStyle w:val="a3"/>
        </w:rPr>
        <w:t>Таблица 6</w:t>
      </w:r>
    </w:p>
    <w:bookmarkEnd w:id="7"/>
    <w:p w:rsidR="00133057" w:rsidRDefault="00133057"/>
    <w:p w:rsidR="00133057" w:rsidRDefault="00162571">
      <w:pPr>
        <w:pStyle w:val="1"/>
      </w:pPr>
      <w:r>
        <w:t>Порядок определения класса пожарной опасности строительных конструкций</w:t>
      </w:r>
    </w:p>
    <w:p w:rsidR="00133057" w:rsidRDefault="00133057"/>
    <w:p w:rsidR="00133057" w:rsidRDefault="00162571">
      <w:r>
        <w:t xml:space="preserve">Утратила силу с 30 июля 2017 г. - </w:t>
      </w:r>
      <w:hyperlink r:id="rId6" w:history="1">
        <w:r>
          <w:rPr>
            <w:rStyle w:val="a4"/>
          </w:rPr>
          <w:t>Федеральный закон</w:t>
        </w:r>
      </w:hyperlink>
      <w:r>
        <w:t xml:space="preserve"> от 29 июля 2017 г. N 244-ФЗ</w:t>
      </w:r>
    </w:p>
    <w:p w:rsidR="00133057" w:rsidRDefault="0016257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33057" w:rsidRDefault="00DC1552">
      <w:pPr>
        <w:pStyle w:val="a8"/>
      </w:pPr>
      <w:hyperlink r:id="rId7" w:history="1">
        <w:r w:rsidR="00162571">
          <w:rPr>
            <w:rStyle w:val="a4"/>
          </w:rPr>
          <w:t>См. предыдущую редакцию</w:t>
        </w:r>
      </w:hyperlink>
    </w:p>
    <w:p w:rsidR="00133057" w:rsidRDefault="00133057">
      <w:pPr>
        <w:pStyle w:val="a8"/>
      </w:pPr>
    </w:p>
    <w:p w:rsidR="00133057" w:rsidRDefault="00162571">
      <w:pPr>
        <w:ind w:firstLine="698"/>
        <w:jc w:val="right"/>
      </w:pPr>
      <w:bookmarkStart w:id="8" w:name="sub_10700"/>
      <w:r>
        <w:rPr>
          <w:rStyle w:val="a3"/>
        </w:rPr>
        <w:t>Таблица 7</w:t>
      </w:r>
    </w:p>
    <w:bookmarkEnd w:id="8"/>
    <w:p w:rsidR="00133057" w:rsidRDefault="00133057"/>
    <w:p w:rsidR="00133057" w:rsidRDefault="00162571">
      <w:pPr>
        <w:pStyle w:val="1"/>
      </w:pPr>
      <w:r>
        <w:t>Расход воды из водопроводной сети на наружное пожаротушение в поселениях</w:t>
      </w:r>
    </w:p>
    <w:p w:rsidR="00133057" w:rsidRDefault="00133057"/>
    <w:p w:rsidR="00133057" w:rsidRDefault="00DC1552">
      <w:hyperlink r:id="rId8" w:history="1">
        <w:r w:rsidR="00162571">
          <w:rPr>
            <w:rStyle w:val="a4"/>
          </w:rPr>
          <w:t>Утратила силу</w:t>
        </w:r>
      </w:hyperlink>
    </w:p>
    <w:p w:rsidR="00133057" w:rsidRDefault="0016257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33057" w:rsidRDefault="00162571">
      <w:pPr>
        <w:pStyle w:val="a8"/>
      </w:pPr>
      <w:r>
        <w:t xml:space="preserve">См. текст </w:t>
      </w:r>
      <w:hyperlink r:id="rId9" w:history="1">
        <w:r>
          <w:rPr>
            <w:rStyle w:val="a4"/>
          </w:rPr>
          <w:t>таблицы 7</w:t>
        </w:r>
      </w:hyperlink>
    </w:p>
    <w:p w:rsidR="00133057" w:rsidRDefault="00133057">
      <w:pPr>
        <w:pStyle w:val="a8"/>
      </w:pPr>
    </w:p>
    <w:p w:rsidR="00133057" w:rsidRDefault="00162571">
      <w:pPr>
        <w:ind w:firstLine="698"/>
        <w:jc w:val="right"/>
      </w:pPr>
      <w:bookmarkStart w:id="9" w:name="sub_10800"/>
      <w:r>
        <w:rPr>
          <w:rStyle w:val="a3"/>
        </w:rPr>
        <w:t>Таблица 8</w:t>
      </w:r>
    </w:p>
    <w:bookmarkEnd w:id="9"/>
    <w:p w:rsidR="00133057" w:rsidRDefault="00133057"/>
    <w:p w:rsidR="00133057" w:rsidRDefault="00162571">
      <w:pPr>
        <w:pStyle w:val="1"/>
      </w:pPr>
      <w:r>
        <w:t>Расход воды на наружное пожаротушение жилых и общественных зданий</w:t>
      </w:r>
    </w:p>
    <w:p w:rsidR="00133057" w:rsidRDefault="00133057"/>
    <w:p w:rsidR="00133057" w:rsidRDefault="00DC1552">
      <w:hyperlink r:id="rId10" w:history="1">
        <w:r w:rsidR="00162571">
          <w:rPr>
            <w:rStyle w:val="a4"/>
          </w:rPr>
          <w:t>Утратила силу</w:t>
        </w:r>
      </w:hyperlink>
    </w:p>
    <w:p w:rsidR="00133057" w:rsidRDefault="0016257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33057" w:rsidRDefault="00162571">
      <w:pPr>
        <w:pStyle w:val="a8"/>
      </w:pPr>
      <w:r>
        <w:t xml:space="preserve">См. текст </w:t>
      </w:r>
      <w:hyperlink r:id="rId11" w:history="1">
        <w:r>
          <w:rPr>
            <w:rStyle w:val="a4"/>
          </w:rPr>
          <w:t>таблицы 8</w:t>
        </w:r>
      </w:hyperlink>
    </w:p>
    <w:p w:rsidR="00133057" w:rsidRDefault="00133057">
      <w:pPr>
        <w:pStyle w:val="a8"/>
      </w:pPr>
    </w:p>
    <w:p w:rsidR="00133057" w:rsidRDefault="00162571">
      <w:pPr>
        <w:ind w:firstLine="698"/>
        <w:jc w:val="right"/>
      </w:pPr>
      <w:bookmarkStart w:id="10" w:name="sub_10900"/>
      <w:r>
        <w:rPr>
          <w:rStyle w:val="a3"/>
        </w:rPr>
        <w:t>Таблица 9</w:t>
      </w:r>
    </w:p>
    <w:bookmarkEnd w:id="10"/>
    <w:p w:rsidR="00133057" w:rsidRDefault="00162571">
      <w:pPr>
        <w:pStyle w:val="1"/>
      </w:pPr>
      <w:r>
        <w:t>Расход воды на наружное пожаротушение производственных объектов и складских зданий</w:t>
      </w:r>
    </w:p>
    <w:p w:rsidR="00133057" w:rsidRDefault="00133057"/>
    <w:p w:rsidR="00133057" w:rsidRDefault="00DC1552">
      <w:hyperlink r:id="rId12" w:history="1">
        <w:r w:rsidR="00162571">
          <w:rPr>
            <w:rStyle w:val="a4"/>
          </w:rPr>
          <w:t>Утратила силу</w:t>
        </w:r>
      </w:hyperlink>
    </w:p>
    <w:p w:rsidR="00133057" w:rsidRDefault="0016257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33057" w:rsidRDefault="00162571">
      <w:pPr>
        <w:pStyle w:val="a8"/>
      </w:pPr>
      <w:r>
        <w:t xml:space="preserve">См. текст </w:t>
      </w:r>
      <w:hyperlink r:id="rId13" w:history="1">
        <w:r>
          <w:rPr>
            <w:rStyle w:val="a4"/>
          </w:rPr>
          <w:t>таблицы 9</w:t>
        </w:r>
      </w:hyperlink>
    </w:p>
    <w:p w:rsidR="00133057" w:rsidRDefault="00133057">
      <w:pPr>
        <w:pStyle w:val="a8"/>
      </w:pPr>
    </w:p>
    <w:p w:rsidR="00133057" w:rsidRDefault="00162571">
      <w:pPr>
        <w:ind w:firstLine="698"/>
        <w:jc w:val="right"/>
      </w:pPr>
      <w:bookmarkStart w:id="11" w:name="sub_11000"/>
      <w:r>
        <w:rPr>
          <w:rStyle w:val="a3"/>
        </w:rPr>
        <w:t>Таблица 10</w:t>
      </w:r>
    </w:p>
    <w:bookmarkEnd w:id="11"/>
    <w:p w:rsidR="00133057" w:rsidRDefault="00133057"/>
    <w:p w:rsidR="00133057" w:rsidRDefault="00162571">
      <w:pPr>
        <w:pStyle w:val="1"/>
      </w:pPr>
      <w:r>
        <w:t>Расход воды на наружное пожаротушение производственных объектов и складских зданий</w:t>
      </w:r>
    </w:p>
    <w:p w:rsidR="00133057" w:rsidRDefault="00133057"/>
    <w:p w:rsidR="00133057" w:rsidRDefault="00DC1552">
      <w:hyperlink r:id="rId14" w:history="1">
        <w:r w:rsidR="00162571">
          <w:rPr>
            <w:rStyle w:val="a4"/>
          </w:rPr>
          <w:t>Утратила силу</w:t>
        </w:r>
      </w:hyperlink>
    </w:p>
    <w:p w:rsidR="00133057" w:rsidRDefault="0016257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33057" w:rsidRDefault="00162571">
      <w:pPr>
        <w:pStyle w:val="a8"/>
      </w:pPr>
      <w:r>
        <w:t xml:space="preserve">См. текст </w:t>
      </w:r>
      <w:hyperlink r:id="rId15" w:history="1">
        <w:r>
          <w:rPr>
            <w:rStyle w:val="a4"/>
          </w:rPr>
          <w:t>таблицы 10</w:t>
        </w:r>
      </w:hyperlink>
    </w:p>
    <w:p w:rsidR="00133057" w:rsidRDefault="00133057">
      <w:pPr>
        <w:pStyle w:val="a8"/>
      </w:pPr>
    </w:p>
    <w:p w:rsidR="00133057" w:rsidRDefault="00162571">
      <w:pPr>
        <w:ind w:firstLine="698"/>
        <w:jc w:val="right"/>
      </w:pPr>
      <w:bookmarkStart w:id="12" w:name="sub_11100"/>
      <w:r>
        <w:rPr>
          <w:rStyle w:val="a3"/>
        </w:rPr>
        <w:t>Таблица 11</w:t>
      </w:r>
    </w:p>
    <w:bookmarkEnd w:id="12"/>
    <w:p w:rsidR="00133057" w:rsidRDefault="00133057"/>
    <w:p w:rsidR="00133057" w:rsidRDefault="00162571">
      <w:pPr>
        <w:pStyle w:val="1"/>
      </w:pPr>
      <w:r>
        <w:t>Противопожарные расстояния между зданиями, сооружениями и строениями в зависимости от степени огнестойкости и класса конструктивной пожарной опасности</w:t>
      </w:r>
    </w:p>
    <w:p w:rsidR="00133057" w:rsidRDefault="00133057"/>
    <w:p w:rsidR="00133057" w:rsidRDefault="00DC1552">
      <w:hyperlink r:id="rId16" w:history="1">
        <w:r w:rsidR="00162571">
          <w:rPr>
            <w:rStyle w:val="a4"/>
          </w:rPr>
          <w:t>Утратила силу</w:t>
        </w:r>
      </w:hyperlink>
    </w:p>
    <w:p w:rsidR="00133057" w:rsidRDefault="0016257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33057" w:rsidRDefault="00162571">
      <w:pPr>
        <w:pStyle w:val="a8"/>
      </w:pPr>
      <w:r>
        <w:t xml:space="preserve">См. текст </w:t>
      </w:r>
      <w:hyperlink r:id="rId17" w:history="1">
        <w:r>
          <w:rPr>
            <w:rStyle w:val="a4"/>
          </w:rPr>
          <w:t>таблицы 11</w:t>
        </w:r>
      </w:hyperlink>
    </w:p>
    <w:p w:rsidR="00133057" w:rsidRDefault="0016257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33057" w:rsidRDefault="00162571">
      <w:pPr>
        <w:pStyle w:val="a7"/>
      </w:pPr>
      <w:r>
        <w:t xml:space="preserve">Согласно </w:t>
      </w:r>
      <w:hyperlink r:id="rId18" w:history="1">
        <w:r>
          <w:rPr>
            <w:rStyle w:val="a4"/>
          </w:rPr>
          <w:t>информационному письму</w:t>
        </w:r>
      </w:hyperlink>
      <w:r>
        <w:t xml:space="preserve"> МЧС РФ от 19 июля 2012 г. N 19-2-3-2855 в переходный период, до внесения исключенных требований пожарной безопасности в действующие своды правил, при размещении объектов защиты необходимо руководствоваться положениями </w:t>
      </w:r>
      <w:hyperlink w:anchor="sub_151" w:history="1">
        <w:r>
          <w:rPr>
            <w:rStyle w:val="a4"/>
          </w:rPr>
          <w:t>статьи 151</w:t>
        </w:r>
      </w:hyperlink>
      <w:r>
        <w:t xml:space="preserve"> настоящего Федерального закона</w:t>
      </w:r>
    </w:p>
    <w:p w:rsidR="00133057" w:rsidRDefault="00133057">
      <w:pPr>
        <w:pStyle w:val="a7"/>
      </w:pPr>
    </w:p>
    <w:p w:rsidR="00133057" w:rsidRDefault="00162571">
      <w:pPr>
        <w:pStyle w:val="a7"/>
        <w:rPr>
          <w:color w:val="000000"/>
          <w:sz w:val="16"/>
          <w:szCs w:val="16"/>
        </w:rPr>
      </w:pPr>
      <w:bookmarkStart w:id="13" w:name="sub_11200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133057" w:rsidRDefault="00162571">
      <w:pPr>
        <w:pStyle w:val="a8"/>
      </w:pPr>
      <w:r>
        <w:t xml:space="preserve">Таблица 12 изменена с 1 июля 2019 г. - </w:t>
      </w:r>
      <w:hyperlink r:id="rId19" w:history="1">
        <w:r>
          <w:rPr>
            <w:rStyle w:val="a4"/>
          </w:rPr>
          <w:t>Федеральный закон</w:t>
        </w:r>
      </w:hyperlink>
      <w:r>
        <w:t xml:space="preserve"> от 27 декабря 2018 г. N 538-ФЗ</w:t>
      </w:r>
    </w:p>
    <w:p w:rsidR="00133057" w:rsidRDefault="00DC1552">
      <w:pPr>
        <w:pStyle w:val="a8"/>
      </w:pPr>
      <w:hyperlink r:id="rId20" w:history="1">
        <w:r w:rsidR="00162571">
          <w:rPr>
            <w:rStyle w:val="a4"/>
          </w:rPr>
          <w:t>См. будущую редакцию</w:t>
        </w:r>
      </w:hyperlink>
    </w:p>
    <w:p w:rsidR="00133057" w:rsidRDefault="00DC1552">
      <w:pPr>
        <w:pStyle w:val="a8"/>
      </w:pPr>
      <w:hyperlink r:id="rId21" w:history="1">
        <w:r w:rsidR="00162571">
          <w:rPr>
            <w:rStyle w:val="a4"/>
          </w:rPr>
          <w:t>Федеральным законом</w:t>
        </w:r>
      </w:hyperlink>
      <w:r w:rsidR="00162571">
        <w:t xml:space="preserve"> от 10 июля 2012 г. N 117-ФЗ в настоящую таблицу внесены изменения</w:t>
      </w:r>
    </w:p>
    <w:p w:rsidR="00133057" w:rsidRDefault="00DC1552">
      <w:pPr>
        <w:pStyle w:val="a8"/>
      </w:pPr>
      <w:hyperlink r:id="rId22" w:history="1">
        <w:r w:rsidR="00162571">
          <w:rPr>
            <w:rStyle w:val="a4"/>
          </w:rPr>
          <w:t>См. текст таблицы в предыдущей редакции</w:t>
        </w:r>
      </w:hyperlink>
    </w:p>
    <w:p w:rsidR="00133057" w:rsidRDefault="00162571">
      <w:pPr>
        <w:ind w:firstLine="698"/>
        <w:jc w:val="right"/>
      </w:pPr>
      <w:r>
        <w:rPr>
          <w:rStyle w:val="a3"/>
        </w:rPr>
        <w:t>Таблица 12</w:t>
      </w:r>
    </w:p>
    <w:p w:rsidR="00133057" w:rsidRDefault="00133057"/>
    <w:p w:rsidR="00133057" w:rsidRDefault="00162571">
      <w:pPr>
        <w:pStyle w:val="1"/>
      </w:pPr>
      <w:r>
        <w:t>Противопожарные расстояния от зданий и сооружений на территориях складов нефти и нефтепродуктов до граничащих с ними объектов защиты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1137"/>
        <w:gridCol w:w="1162"/>
        <w:gridCol w:w="1122"/>
        <w:gridCol w:w="1127"/>
        <w:gridCol w:w="1151"/>
      </w:tblGrid>
      <w:tr w:rsidR="00133057">
        <w:tc>
          <w:tcPr>
            <w:tcW w:w="45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Наименование объектов, граничащих со зданиями и с сооружениями складов нефти и нефтепродуктов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Противопожарные расстояния от зданий и сооружений складов нефти и нефтепродуктов до граничащих с ними объектов при категории склада, метры</w:t>
            </w:r>
          </w:p>
        </w:tc>
      </w:tr>
      <w:tr w:rsidR="00133057">
        <w:tc>
          <w:tcPr>
            <w:tcW w:w="45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proofErr w:type="spellStart"/>
            <w:r>
              <w:t>IIIа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proofErr w:type="spellStart"/>
            <w:r>
              <w:t>IIIб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proofErr w:type="spellStart"/>
            <w:r>
              <w:t>IIIв</w:t>
            </w:r>
            <w:proofErr w:type="spellEnd"/>
          </w:p>
        </w:tc>
      </w:tr>
      <w:tr w:rsidR="00133057">
        <w:tc>
          <w:tcPr>
            <w:tcW w:w="4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Здания и сооружения граничащих с ними производственных объектов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  <w:p w:rsidR="00133057" w:rsidRDefault="00162571">
            <w:pPr>
              <w:pStyle w:val="ab"/>
              <w:jc w:val="center"/>
            </w:pPr>
            <w:r>
              <w:t>(100)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</w:tr>
      <w:tr w:rsidR="00133057">
        <w:tc>
          <w:tcPr>
            <w:tcW w:w="45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 xml:space="preserve">Лесничества (лесопарки) с лесными </w:t>
            </w:r>
            <w:r>
              <w:lastRenderedPageBreak/>
              <w:t>насаждениями: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3057" w:rsidRDefault="00133057">
            <w:pPr>
              <w:pStyle w:val="ab"/>
            </w:pPr>
          </w:p>
        </w:tc>
      </w:tr>
      <w:tr w:rsidR="00133057">
        <w:tc>
          <w:tcPr>
            <w:tcW w:w="4523" w:type="dxa"/>
            <w:tcBorders>
              <w:top w:val="nil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хвойных и смешанных пород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</w:tr>
      <w:tr w:rsidR="00133057">
        <w:tc>
          <w:tcPr>
            <w:tcW w:w="4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лиственных пород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</w:tr>
      <w:tr w:rsidR="00133057">
        <w:tc>
          <w:tcPr>
            <w:tcW w:w="4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Склады лесных материалов, торфа, волокнистых горючих веществ, сена, соломы, а также участки открытого залегания торфа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</w:tr>
      <w:tr w:rsidR="00133057">
        <w:tc>
          <w:tcPr>
            <w:tcW w:w="45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Железные дороги общей сети (до подошвы насыпи или бровки выемки):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3057" w:rsidRDefault="00133057">
            <w:pPr>
              <w:pStyle w:val="ab"/>
            </w:pPr>
          </w:p>
        </w:tc>
      </w:tr>
      <w:tr w:rsidR="00133057">
        <w:tc>
          <w:tcPr>
            <w:tcW w:w="4523" w:type="dxa"/>
            <w:tcBorders>
              <w:top w:val="nil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на станциях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80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60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</w:tr>
      <w:tr w:rsidR="00133057">
        <w:tc>
          <w:tcPr>
            <w:tcW w:w="4523" w:type="dxa"/>
            <w:tcBorders>
              <w:top w:val="nil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на разъездах и платформах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80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70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60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</w:tr>
      <w:tr w:rsidR="00133057">
        <w:tc>
          <w:tcPr>
            <w:tcW w:w="4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на перегонах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60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</w:tr>
      <w:tr w:rsidR="00133057">
        <w:tc>
          <w:tcPr>
            <w:tcW w:w="45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Автомобильные дороги общей сети (край проезжей части):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3057" w:rsidRDefault="00133057">
            <w:pPr>
              <w:pStyle w:val="ab"/>
            </w:pPr>
          </w:p>
        </w:tc>
      </w:tr>
      <w:tr w:rsidR="00133057">
        <w:tc>
          <w:tcPr>
            <w:tcW w:w="4523" w:type="dxa"/>
            <w:tcBorders>
              <w:top w:val="nil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I, II и III категорий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75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</w:tcBorders>
          </w:tcPr>
          <w:p w:rsidR="00133057" w:rsidRDefault="00162571">
            <w:pPr>
              <w:pStyle w:val="ab"/>
              <w:jc w:val="center"/>
            </w:pPr>
            <w:r>
              <w:t>45</w:t>
            </w:r>
          </w:p>
        </w:tc>
      </w:tr>
      <w:tr w:rsidR="00133057">
        <w:tc>
          <w:tcPr>
            <w:tcW w:w="4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IV и V категорий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</w:t>
            </w:r>
          </w:p>
        </w:tc>
      </w:tr>
      <w:tr w:rsidR="00133057">
        <w:tc>
          <w:tcPr>
            <w:tcW w:w="4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Жилые и общественные здания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  <w:p w:rsidR="00133057" w:rsidRDefault="00162571">
            <w:pPr>
              <w:pStyle w:val="ab"/>
              <w:jc w:val="center"/>
            </w:pPr>
            <w:r>
              <w:t>(200)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</w:tr>
      <w:tr w:rsidR="00133057">
        <w:tc>
          <w:tcPr>
            <w:tcW w:w="4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Раздаточные колонки автозаправочных станций общего пользования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</w:tr>
      <w:tr w:rsidR="00133057">
        <w:tc>
          <w:tcPr>
            <w:tcW w:w="4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57" w:rsidRDefault="00162571">
            <w:pPr>
              <w:pStyle w:val="ab"/>
            </w:pPr>
            <w:r>
              <w:t>Индивидуальные гаражи и открытые стоянки для автомобилей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  <w:p w:rsidR="00133057" w:rsidRDefault="00162571">
            <w:pPr>
              <w:pStyle w:val="ab"/>
              <w:jc w:val="center"/>
            </w:pPr>
            <w:r>
              <w:t>(100)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</w:tr>
      <w:tr w:rsidR="00133057">
        <w:tc>
          <w:tcPr>
            <w:tcW w:w="4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Очистные канализационные сооружения и насосные станции, не относящиеся к складу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</w:tr>
      <w:tr w:rsidR="00133057">
        <w:tc>
          <w:tcPr>
            <w:tcW w:w="4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Водозаправочные сооружения, не относящиеся к складу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75</w:t>
            </w:r>
          </w:p>
        </w:tc>
      </w:tr>
      <w:tr w:rsidR="00133057">
        <w:tc>
          <w:tcPr>
            <w:tcW w:w="4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Аварийная емкость (аварийные емкости) для резервуарного парка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</w:tr>
      <w:tr w:rsidR="00133057">
        <w:tc>
          <w:tcPr>
            <w:tcW w:w="4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Технологические установки категорий А и Б по взрывопожарной и пожарной опасности и факельные установки для сжигания газа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</w:tr>
    </w:tbl>
    <w:p w:rsidR="00133057" w:rsidRDefault="00133057"/>
    <w:p w:rsidR="00133057" w:rsidRDefault="00162571">
      <w:r>
        <w:rPr>
          <w:rStyle w:val="a3"/>
        </w:rPr>
        <w:t>Примечание.</w:t>
      </w:r>
      <w:r>
        <w:t xml:space="preserve"> В скобках указаны значения для складов II категории общей вместимостью более 50 000 кубических метров.</w:t>
      </w:r>
    </w:p>
    <w:p w:rsidR="00133057" w:rsidRDefault="00133057"/>
    <w:p w:rsidR="00133057" w:rsidRDefault="00162571">
      <w:pPr>
        <w:pStyle w:val="a7"/>
        <w:rPr>
          <w:color w:val="000000"/>
          <w:sz w:val="16"/>
          <w:szCs w:val="16"/>
        </w:rPr>
      </w:pPr>
      <w:bookmarkStart w:id="14" w:name="sub_11300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133057" w:rsidRDefault="00162571">
      <w:pPr>
        <w:pStyle w:val="a8"/>
      </w:pPr>
      <w:r>
        <w:fldChar w:fldCharType="begin"/>
      </w:r>
      <w:r>
        <w:instrText>HYPERLINK "http://ivo.garant.ru/document?id=70099142&amp;sub=1964"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 г. N 117-ФЗ в настоящую таблицу внесены изменения</w:t>
      </w:r>
    </w:p>
    <w:p w:rsidR="00133057" w:rsidRDefault="00DC1552">
      <w:pPr>
        <w:pStyle w:val="a8"/>
      </w:pPr>
      <w:hyperlink r:id="rId23" w:history="1">
        <w:r w:rsidR="00162571">
          <w:rPr>
            <w:rStyle w:val="a4"/>
          </w:rPr>
          <w:t>См. текст таблицы в предыдущей редакции</w:t>
        </w:r>
      </w:hyperlink>
    </w:p>
    <w:p w:rsidR="00133057" w:rsidRDefault="00162571">
      <w:pPr>
        <w:ind w:firstLine="698"/>
        <w:jc w:val="right"/>
      </w:pPr>
      <w:r>
        <w:rPr>
          <w:rStyle w:val="a3"/>
        </w:rPr>
        <w:t>Таблица 13</w:t>
      </w:r>
    </w:p>
    <w:p w:rsidR="00133057" w:rsidRDefault="00133057"/>
    <w:p w:rsidR="00133057" w:rsidRDefault="00162571">
      <w:pPr>
        <w:pStyle w:val="1"/>
      </w:pPr>
      <w:r>
        <w:t>Противопожарные расстояния от зданий и сооружений до складов горючих жидкостей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2004"/>
        <w:gridCol w:w="1944"/>
        <w:gridCol w:w="2016"/>
      </w:tblGrid>
      <w:tr w:rsidR="00133057">
        <w:tc>
          <w:tcPr>
            <w:tcW w:w="42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Вместимость склада, кубические метры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Противопожарные расстояния при степени огнестойкости зданий и сооружений, метры</w:t>
            </w:r>
          </w:p>
        </w:tc>
      </w:tr>
      <w:tr w:rsidR="00133057">
        <w:tc>
          <w:tcPr>
            <w:tcW w:w="42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I, 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III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IV, V</w:t>
            </w:r>
          </w:p>
        </w:tc>
      </w:tr>
      <w:tr w:rsidR="00133057"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Не более 100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</w:tr>
      <w:tr w:rsidR="00133057"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lastRenderedPageBreak/>
              <w:t>Более 100, но не более 800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</w:tr>
      <w:tr w:rsidR="00133057"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Более 800, но не более 2000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</w:tr>
    </w:tbl>
    <w:p w:rsidR="00133057" w:rsidRDefault="00133057"/>
    <w:p w:rsidR="00133057" w:rsidRDefault="00162571">
      <w:pPr>
        <w:ind w:firstLine="698"/>
        <w:jc w:val="right"/>
      </w:pPr>
      <w:bookmarkStart w:id="15" w:name="sub_11400"/>
      <w:r>
        <w:rPr>
          <w:rStyle w:val="a3"/>
        </w:rPr>
        <w:t>Таблица 14</w:t>
      </w:r>
    </w:p>
    <w:bookmarkEnd w:id="15"/>
    <w:p w:rsidR="00133057" w:rsidRDefault="00133057"/>
    <w:p w:rsidR="00133057" w:rsidRDefault="00162571">
      <w:pPr>
        <w:pStyle w:val="1"/>
      </w:pPr>
      <w:r>
        <w:t>Категории складов для хранения нефти и нефтепродуктов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3375"/>
        <w:gridCol w:w="4580"/>
      </w:tblGrid>
      <w:tr w:rsidR="00133057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Категория склада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Максимальный объем одного резервуара, кубические метры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Общая вместимость склада, кубические метры</w:t>
            </w:r>
          </w:p>
        </w:tc>
      </w:tr>
      <w:tr w:rsidR="00133057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I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100 000</w:t>
            </w:r>
          </w:p>
        </w:tc>
      </w:tr>
      <w:tr w:rsidR="00133057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II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20 000, но не более 100 000</w:t>
            </w:r>
          </w:p>
        </w:tc>
      </w:tr>
      <w:tr w:rsidR="00133057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proofErr w:type="spellStart"/>
            <w:r>
              <w:t>IIIа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более 5000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10 000, но не более 20 000</w:t>
            </w:r>
          </w:p>
        </w:tc>
      </w:tr>
      <w:tr w:rsidR="00133057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proofErr w:type="spellStart"/>
            <w:r>
              <w:t>IIIб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более 2000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2000, но не более 10 000</w:t>
            </w:r>
          </w:p>
        </w:tc>
      </w:tr>
      <w:tr w:rsidR="00133057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proofErr w:type="spellStart"/>
            <w:r>
              <w:t>IIIв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более 700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более 2000</w:t>
            </w:r>
          </w:p>
        </w:tc>
      </w:tr>
    </w:tbl>
    <w:p w:rsidR="00133057" w:rsidRDefault="00133057"/>
    <w:p w:rsidR="00133057" w:rsidRDefault="00162571">
      <w:pPr>
        <w:pStyle w:val="a7"/>
        <w:rPr>
          <w:color w:val="000000"/>
          <w:sz w:val="16"/>
          <w:szCs w:val="16"/>
        </w:rPr>
      </w:pPr>
      <w:bookmarkStart w:id="16" w:name="sub_11500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133057" w:rsidRDefault="00162571">
      <w:pPr>
        <w:pStyle w:val="a8"/>
      </w:pPr>
      <w:r>
        <w:t xml:space="preserve">Таблица 15 изменена с 1 июля 2019 г. - </w:t>
      </w:r>
      <w:hyperlink r:id="rId24" w:history="1">
        <w:r>
          <w:rPr>
            <w:rStyle w:val="a4"/>
          </w:rPr>
          <w:t>Федеральный закон</w:t>
        </w:r>
      </w:hyperlink>
      <w:r>
        <w:t xml:space="preserve"> от 27 декабря 2018 г. N 538-ФЗ</w:t>
      </w:r>
    </w:p>
    <w:p w:rsidR="00133057" w:rsidRDefault="00DC1552">
      <w:pPr>
        <w:pStyle w:val="a8"/>
      </w:pPr>
      <w:hyperlink r:id="rId25" w:history="1">
        <w:r w:rsidR="00162571">
          <w:rPr>
            <w:rStyle w:val="a4"/>
          </w:rPr>
          <w:t>См. будущую редакцию</w:t>
        </w:r>
      </w:hyperlink>
    </w:p>
    <w:p w:rsidR="00133057" w:rsidRDefault="00DC1552">
      <w:pPr>
        <w:pStyle w:val="a8"/>
      </w:pPr>
      <w:hyperlink r:id="rId26" w:history="1">
        <w:r w:rsidR="00162571">
          <w:rPr>
            <w:rStyle w:val="a4"/>
          </w:rPr>
          <w:t>Федеральным законом</w:t>
        </w:r>
      </w:hyperlink>
      <w:r w:rsidR="00162571">
        <w:t xml:space="preserve"> от 10 июля 2012 г. N 117-ФЗ в настоящую таблицу внесены изменения</w:t>
      </w:r>
    </w:p>
    <w:p w:rsidR="00133057" w:rsidRDefault="00DC1552">
      <w:pPr>
        <w:pStyle w:val="a8"/>
      </w:pPr>
      <w:hyperlink r:id="rId27" w:history="1">
        <w:r w:rsidR="00162571">
          <w:rPr>
            <w:rStyle w:val="a4"/>
          </w:rPr>
          <w:t>См. текст таблицы в предыдущей редакции</w:t>
        </w:r>
      </w:hyperlink>
    </w:p>
    <w:p w:rsidR="00133057" w:rsidRDefault="00162571">
      <w:pPr>
        <w:ind w:firstLine="698"/>
        <w:jc w:val="right"/>
      </w:pPr>
      <w:r>
        <w:rPr>
          <w:rStyle w:val="a3"/>
        </w:rPr>
        <w:t>Таблица 15</w:t>
      </w:r>
    </w:p>
    <w:p w:rsidR="00133057" w:rsidRDefault="00133057"/>
    <w:p w:rsidR="00133057" w:rsidRDefault="00162571">
      <w:pPr>
        <w:pStyle w:val="1"/>
      </w:pPr>
      <w:r>
        <w:t>Противопожарные расстояния от автозаправочных станций бензина и дизельного топлива до граничащих с ними объектов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1714"/>
        <w:gridCol w:w="1687"/>
        <w:gridCol w:w="1742"/>
      </w:tblGrid>
      <w:tr w:rsidR="00133057">
        <w:tc>
          <w:tcPr>
            <w:tcW w:w="50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Наименования объектов, до которых определяются противопожарные расстояния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Противопожарные расстояния от автозаправочных станций с подземными резервуарами, метры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Противопожарные расстояния от автозаправочных станций с надземными резервуарами, метры</w:t>
            </w:r>
          </w:p>
        </w:tc>
      </w:tr>
      <w:tr w:rsidR="00133057">
        <w:tc>
          <w:tcPr>
            <w:tcW w:w="50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общей вместимостью более 20 кубических метров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общей вместимостью не более 20 кубических метров</w:t>
            </w:r>
          </w:p>
        </w:tc>
      </w:tr>
      <w:tr w:rsidR="00133057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Производственные, складские и административно-бытовые здания и сооружения промышленных организаций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</w:t>
            </w:r>
          </w:p>
        </w:tc>
      </w:tr>
      <w:tr w:rsidR="00133057">
        <w:tc>
          <w:tcPr>
            <w:tcW w:w="50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Лесничества (лесопарки) с лесными насаждениями: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3057" w:rsidRDefault="00133057">
            <w:pPr>
              <w:pStyle w:val="ab"/>
            </w:pPr>
          </w:p>
        </w:tc>
      </w:tr>
      <w:tr w:rsidR="00133057">
        <w:tc>
          <w:tcPr>
            <w:tcW w:w="5095" w:type="dxa"/>
            <w:tcBorders>
              <w:top w:val="nil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хвойных и смешанных пород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</w:tr>
      <w:tr w:rsidR="00133057">
        <w:tc>
          <w:tcPr>
            <w:tcW w:w="50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лиственных пород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12</w:t>
            </w:r>
          </w:p>
        </w:tc>
      </w:tr>
      <w:tr w:rsidR="00133057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Жилые и общественные здания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</w:tr>
      <w:tr w:rsidR="00133057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Места массового пребывания людей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</w:tr>
      <w:tr w:rsidR="00133057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Индивидуальные гаражи и открытые стоянки для автомобилей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</w:tr>
      <w:tr w:rsidR="00133057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Торговые киоски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</w:t>
            </w:r>
          </w:p>
        </w:tc>
      </w:tr>
      <w:tr w:rsidR="00133057">
        <w:tc>
          <w:tcPr>
            <w:tcW w:w="50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 xml:space="preserve">Автомобильные дороги общей сети (край </w:t>
            </w:r>
            <w:r>
              <w:lastRenderedPageBreak/>
              <w:t>проезжей части):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3057" w:rsidRDefault="00133057">
            <w:pPr>
              <w:pStyle w:val="ab"/>
            </w:pPr>
          </w:p>
        </w:tc>
      </w:tr>
      <w:tr w:rsidR="00133057">
        <w:tc>
          <w:tcPr>
            <w:tcW w:w="5095" w:type="dxa"/>
            <w:tcBorders>
              <w:top w:val="nil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I, II и III категорий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</w:tcBorders>
          </w:tcPr>
          <w:p w:rsidR="00133057" w:rsidRDefault="00162571">
            <w:pPr>
              <w:pStyle w:val="ab"/>
              <w:jc w:val="center"/>
            </w:pPr>
            <w:r>
              <w:t>15</w:t>
            </w:r>
          </w:p>
        </w:tc>
      </w:tr>
      <w:tr w:rsidR="00133057">
        <w:tc>
          <w:tcPr>
            <w:tcW w:w="50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IV и V категорий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9</w:t>
            </w:r>
          </w:p>
        </w:tc>
      </w:tr>
      <w:tr w:rsidR="00133057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Маршруты электрифицированного городского транспорта (до контактной сети)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</w:tr>
      <w:tr w:rsidR="00133057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Железные дороги общей сети (до подошвы насыпи или бровки выемки)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</w:tr>
      <w:tr w:rsidR="00133057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Очистные канализационные сооружения и насосные станции, не относящиеся к автозаправочным станциям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</w:t>
            </w:r>
          </w:p>
        </w:tc>
      </w:tr>
      <w:tr w:rsidR="00133057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 xml:space="preserve">Технологические установки </w:t>
            </w:r>
            <w:hyperlink w:anchor="sub_25011" w:history="1">
              <w:r>
                <w:rPr>
                  <w:rStyle w:val="a4"/>
                </w:rPr>
                <w:t>категорий АН</w:t>
              </w:r>
            </w:hyperlink>
            <w:r>
              <w:t xml:space="preserve">, </w:t>
            </w:r>
            <w:hyperlink w:anchor="sub_25012" w:history="1">
              <w:r>
                <w:rPr>
                  <w:rStyle w:val="a4"/>
                </w:rPr>
                <w:t>БН</w:t>
              </w:r>
            </w:hyperlink>
            <w:r>
              <w:t xml:space="preserve">, </w:t>
            </w:r>
            <w:hyperlink w:anchor="sub_25014" w:history="1">
              <w:r>
                <w:rPr>
                  <w:rStyle w:val="a4"/>
                </w:rPr>
                <w:t>ГН</w:t>
              </w:r>
            </w:hyperlink>
            <w:r>
              <w:t>, здания и сооружения с наличием радиоактивных и вредных веществ I и II классов опасности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Склады лесных материалов, торфа, волокнистых горючих веществ, сена, соломы, а также участки открытого залегания торфа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</w:tr>
    </w:tbl>
    <w:p w:rsidR="00133057" w:rsidRDefault="00133057"/>
    <w:p w:rsidR="00133057" w:rsidRDefault="00162571">
      <w:pPr>
        <w:ind w:firstLine="698"/>
        <w:jc w:val="right"/>
      </w:pPr>
      <w:bookmarkStart w:id="17" w:name="sub_11600"/>
      <w:r>
        <w:rPr>
          <w:rStyle w:val="a3"/>
        </w:rPr>
        <w:t>Таблица 16</w:t>
      </w:r>
    </w:p>
    <w:bookmarkEnd w:id="17"/>
    <w:p w:rsidR="00133057" w:rsidRDefault="00133057"/>
    <w:p w:rsidR="00133057" w:rsidRDefault="00162571">
      <w:pPr>
        <w:pStyle w:val="1"/>
      </w:pPr>
      <w:r>
        <w:t>Противопожарные расстояния от мест организованного хранения и обслуживания транспортных средств</w:t>
      </w:r>
    </w:p>
    <w:p w:rsidR="00133057" w:rsidRDefault="00133057"/>
    <w:p w:rsidR="00133057" w:rsidRDefault="00DC1552">
      <w:hyperlink r:id="rId28" w:history="1">
        <w:r w:rsidR="00162571">
          <w:rPr>
            <w:rStyle w:val="a4"/>
          </w:rPr>
          <w:t>Утратила силу</w:t>
        </w:r>
      </w:hyperlink>
    </w:p>
    <w:p w:rsidR="00133057" w:rsidRDefault="0016257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33057" w:rsidRDefault="00162571">
      <w:pPr>
        <w:pStyle w:val="a8"/>
      </w:pPr>
      <w:r>
        <w:t xml:space="preserve">См. текст </w:t>
      </w:r>
      <w:hyperlink r:id="rId29" w:history="1">
        <w:r>
          <w:rPr>
            <w:rStyle w:val="a4"/>
          </w:rPr>
          <w:t>таблицы 16</w:t>
        </w:r>
      </w:hyperlink>
    </w:p>
    <w:p w:rsidR="00133057" w:rsidRDefault="00133057">
      <w:pPr>
        <w:pStyle w:val="a8"/>
      </w:pPr>
    </w:p>
    <w:p w:rsidR="00133057" w:rsidRDefault="00162571">
      <w:pPr>
        <w:pStyle w:val="a8"/>
      </w:pPr>
      <w:bookmarkStart w:id="18" w:name="sub_11700"/>
      <w:r>
        <w:t xml:space="preserve">Таблица 17 изменена с 1 июля 2019 г. - </w:t>
      </w:r>
      <w:hyperlink r:id="rId30" w:history="1">
        <w:r>
          <w:rPr>
            <w:rStyle w:val="a4"/>
          </w:rPr>
          <w:t>Федеральный закон</w:t>
        </w:r>
      </w:hyperlink>
      <w:r>
        <w:t xml:space="preserve"> от 27 декабря 2018 г. N 538-ФЗ</w:t>
      </w:r>
    </w:p>
    <w:bookmarkEnd w:id="18"/>
    <w:p w:rsidR="00133057" w:rsidRDefault="00162571">
      <w:pPr>
        <w:pStyle w:val="a8"/>
      </w:pPr>
      <w:r>
        <w:fldChar w:fldCharType="begin"/>
      </w:r>
      <w:r>
        <w:instrText>HYPERLINK "http://ivo.garant.ru/document?id=77575766&amp;sub=11700"</w:instrText>
      </w:r>
      <w:r>
        <w:fldChar w:fldCharType="separate"/>
      </w:r>
      <w:r>
        <w:rPr>
          <w:rStyle w:val="a4"/>
        </w:rPr>
        <w:t>См. будущую редакцию</w:t>
      </w:r>
      <w:r>
        <w:fldChar w:fldCharType="end"/>
      </w:r>
    </w:p>
    <w:p w:rsidR="00133057" w:rsidRDefault="00DC1552">
      <w:pPr>
        <w:pStyle w:val="a8"/>
      </w:pPr>
      <w:hyperlink r:id="rId31" w:history="1">
        <w:r w:rsidR="00162571">
          <w:rPr>
            <w:rStyle w:val="a4"/>
          </w:rPr>
          <w:t>Федеральным законом</w:t>
        </w:r>
      </w:hyperlink>
      <w:r w:rsidR="00162571">
        <w:t xml:space="preserve"> от 10 июля 2012 г. N 117-ФЗ в настоящую таблицу внесены изменения</w:t>
      </w:r>
    </w:p>
    <w:p w:rsidR="00133057" w:rsidRDefault="00DC1552">
      <w:pPr>
        <w:pStyle w:val="a8"/>
      </w:pPr>
      <w:hyperlink r:id="rId32" w:history="1">
        <w:r w:rsidR="00162571">
          <w:rPr>
            <w:rStyle w:val="a4"/>
          </w:rPr>
          <w:t>См. текст таблицы в предыдущей редакции</w:t>
        </w:r>
      </w:hyperlink>
    </w:p>
    <w:p w:rsidR="00133057" w:rsidRDefault="00162571">
      <w:pPr>
        <w:ind w:firstLine="698"/>
        <w:jc w:val="right"/>
      </w:pPr>
      <w:r>
        <w:rPr>
          <w:rStyle w:val="a3"/>
        </w:rPr>
        <w:t>Таблица 17</w:t>
      </w:r>
    </w:p>
    <w:p w:rsidR="00133057" w:rsidRDefault="00133057"/>
    <w:p w:rsidR="00133057" w:rsidRDefault="00162571">
      <w:pPr>
        <w:pStyle w:val="1"/>
      </w:pPr>
      <w:r>
        <w:t>Противопожарные расстояния от резервуара на складе общей вместимостью до 10 000 кубических метров при хранении под давлением или 40 000 кубических метров при хранении изотермическим способом до зданий и сооружений объектов, не относящихся к складу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1485"/>
        <w:gridCol w:w="1426"/>
        <w:gridCol w:w="1411"/>
        <w:gridCol w:w="1462"/>
      </w:tblGrid>
      <w:tr w:rsidR="00133057">
        <w:tc>
          <w:tcPr>
            <w:tcW w:w="44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Наименование здания и сооружения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Противопожарные расстояния, метры</w:t>
            </w:r>
          </w:p>
        </w:tc>
      </w:tr>
      <w:tr w:rsidR="00133057">
        <w:tc>
          <w:tcPr>
            <w:tcW w:w="4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 xml:space="preserve">Резервуары надземные под давлением, включая </w:t>
            </w:r>
            <w:proofErr w:type="spellStart"/>
            <w:r>
              <w:t>полуизотермические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Резервуары подземные под давлением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Резервуары надземные изотермические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Резервуары подземные изотермические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 xml:space="preserve">Трамвайные пути и троллейбусные </w:t>
            </w:r>
            <w:r>
              <w:lastRenderedPageBreak/>
              <w:t>линии, железные дороги общей сети (до подошвы насыпи или бровки выемки)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lastRenderedPageBreak/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75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Автомобильные дороги общей сети (край проезжей части)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Линии электропередачи (воздушные) высокого напряжения (от подошвы обвалования)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менее 1,5 высоты опоры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менее 1,5 высоты опоры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менее 1,5 высоты опоры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менее 1,5 высоты опоры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Границы территорий смежных организаций (до ограждения)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Жилые и общественные здания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вне пределов санитарно-защитной зоны, но не менее 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вне пределов санитарно-защитной зоны, но не менее 300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вне пределов санитарно-защитной зоны, но не менее 500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вне пределов санитарно-защитной зоны, но не менее 300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ТЭЦ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Склады лесоматериалов и твердого топлива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150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Лесничества (лесопарки) с лесными насаждениями хвойных пород (от ограждения территории организации или склада)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75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Лесничества (лесопарки) с лесными насаждениями лиственных пород (от ограждения территории организации или склада)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Внутризаводские наземные и подземные технологические трубопроводы, не относящиеся к складу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вне обвалования, но не ближе 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ближе 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вне обвалования, но не ближе 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ближе 15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Здания и сооружения организации в производственной зоне при объеме резервуаров, кубические метры: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3057" w:rsidRDefault="00133057">
            <w:pPr>
              <w:pStyle w:val="ab"/>
            </w:pPr>
          </w:p>
        </w:tc>
      </w:tr>
      <w:tr w:rsidR="00133057">
        <w:tc>
          <w:tcPr>
            <w:tcW w:w="4483" w:type="dxa"/>
            <w:tcBorders>
              <w:top w:val="nil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2000 - 5000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</w:tr>
      <w:tr w:rsidR="00133057">
        <w:tc>
          <w:tcPr>
            <w:tcW w:w="44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6000 - 10 000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125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Факельная установка (до ствола факела)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Здания и сооружения в зоне, прилегающей к территории организации (административной зоне)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</w:tr>
    </w:tbl>
    <w:p w:rsidR="00133057" w:rsidRDefault="00133057"/>
    <w:p w:rsidR="00133057" w:rsidRDefault="00162571">
      <w:pPr>
        <w:pStyle w:val="a7"/>
        <w:rPr>
          <w:color w:val="000000"/>
          <w:sz w:val="16"/>
          <w:szCs w:val="16"/>
        </w:rPr>
      </w:pPr>
      <w:bookmarkStart w:id="19" w:name="sub_11800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133057" w:rsidRDefault="00162571">
      <w:pPr>
        <w:pStyle w:val="a8"/>
      </w:pPr>
      <w:r>
        <w:t xml:space="preserve">Таблица 18 изменена с 1 июля 2019 г. - </w:t>
      </w:r>
      <w:hyperlink r:id="rId33" w:history="1">
        <w:r>
          <w:rPr>
            <w:rStyle w:val="a4"/>
          </w:rPr>
          <w:t>Федеральный закон</w:t>
        </w:r>
      </w:hyperlink>
      <w:r>
        <w:t xml:space="preserve"> от 27 декабря 2018 г. N 538-ФЗ</w:t>
      </w:r>
    </w:p>
    <w:p w:rsidR="00133057" w:rsidRDefault="00DC1552">
      <w:pPr>
        <w:pStyle w:val="a8"/>
      </w:pPr>
      <w:hyperlink r:id="rId34" w:history="1">
        <w:r w:rsidR="00162571">
          <w:rPr>
            <w:rStyle w:val="a4"/>
          </w:rPr>
          <w:t>См. будущую редакцию</w:t>
        </w:r>
      </w:hyperlink>
    </w:p>
    <w:p w:rsidR="00133057" w:rsidRDefault="00DC1552">
      <w:pPr>
        <w:pStyle w:val="a8"/>
      </w:pPr>
      <w:hyperlink r:id="rId35" w:history="1">
        <w:r w:rsidR="00162571">
          <w:rPr>
            <w:rStyle w:val="a4"/>
          </w:rPr>
          <w:t>Федеральным законом</w:t>
        </w:r>
      </w:hyperlink>
      <w:r w:rsidR="00162571">
        <w:t xml:space="preserve"> от 10 июля 2012 г. N 117-ФЗ в настоящую таблицу внесены изменения</w:t>
      </w:r>
    </w:p>
    <w:p w:rsidR="00133057" w:rsidRDefault="00DC1552">
      <w:pPr>
        <w:pStyle w:val="a8"/>
      </w:pPr>
      <w:hyperlink r:id="rId36" w:history="1">
        <w:r w:rsidR="00162571">
          <w:rPr>
            <w:rStyle w:val="a4"/>
          </w:rPr>
          <w:t>См. текст таблицы в предыдущей редакции</w:t>
        </w:r>
      </w:hyperlink>
    </w:p>
    <w:p w:rsidR="00133057" w:rsidRDefault="00162571">
      <w:pPr>
        <w:ind w:firstLine="698"/>
        <w:jc w:val="right"/>
      </w:pPr>
      <w:r>
        <w:rPr>
          <w:rStyle w:val="a3"/>
        </w:rPr>
        <w:t>Таблица 18</w:t>
      </w:r>
    </w:p>
    <w:p w:rsidR="00133057" w:rsidRDefault="00133057"/>
    <w:p w:rsidR="00133057" w:rsidRDefault="00162571">
      <w:pPr>
        <w:pStyle w:val="1"/>
      </w:pPr>
      <w:r>
        <w:t xml:space="preserve">Противопожарные расстояния от складов сжиженных углеводородных газов общей </w:t>
      </w:r>
      <w:r>
        <w:lastRenderedPageBreak/>
        <w:t>вместимостью от 10 000 до 20 000 кубических метров при хранении под давлением либо от 40 000 до 60 000 кубических метров при хранении изотермическим способом в надземных резервуарах или от 40 000 до 100 000 кубических метров при хранении изотермическим способом в подземных резервуарах, входящих в состав товарно-сырьевой базы, до промышленных и гражданских объектов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1477"/>
        <w:gridCol w:w="1416"/>
        <w:gridCol w:w="1426"/>
        <w:gridCol w:w="1383"/>
      </w:tblGrid>
      <w:tr w:rsidR="00133057">
        <w:tc>
          <w:tcPr>
            <w:tcW w:w="44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Наименование здания и сооружения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Противопожарные расстояния, метры</w:t>
            </w:r>
          </w:p>
        </w:tc>
      </w:tr>
      <w:tr w:rsidR="00133057">
        <w:tc>
          <w:tcPr>
            <w:tcW w:w="4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Резервуары надземные под давлением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Резервуары подземные под давлением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Резервуары надземные изотермические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Резервуары подземные изотермические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Трамвайные пути и троллейбусные линии, подъездные железнодорожные пути (до подошвы насыпи или бровки выемки) и автомобильные дороги общей сети (край проезжей части)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Линии электропередачи (воздушные)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менее 1,5 высоты опоры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менее 1,5 высоты опоры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менее 1,5 высоты опоры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менее 1,5 высоты опоры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Здания и сооружения производственной, складской, подсобной зоны товарно-сырьевой базы или склада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 xml:space="preserve">Здания и сооружения </w:t>
            </w:r>
            <w:proofErr w:type="spellStart"/>
            <w:r>
              <w:t>предзаводской</w:t>
            </w:r>
            <w:proofErr w:type="spellEnd"/>
            <w:r>
              <w:t xml:space="preserve"> (административной) зоны организации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300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Факельная установка (до ствола факела)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Границы территорий смежных организаций (до ограждения)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Жилые и общественные здания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вне пределов санитарно-защитной зоны, но не менее 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вне пределов санитарно-защитной зоны, но не менее 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вне пределов санитарно-защитной зоны, но не менее 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вне пределов санитарно-защитной зоны, но не менее 300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ТЭЦ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Лесничества (лесопарки) с лесными насаждениями хвойных пород (от ограждения товарно-сырьевой базы или склада)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75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Лесничества (лесопарки) с лесными насаждениями лиственных пород (от ограждения товарно-сырьевой базы или склада)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Объекты речного и морского транспорта, гидротехнические сооружения, мосты при расположении складов ниже по течению от этих объектов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</w:t>
            </w:r>
          </w:p>
        </w:tc>
      </w:tr>
      <w:tr w:rsidR="00133057"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 xml:space="preserve">Объекты речного и морского транспорта, </w:t>
            </w:r>
            <w:r>
              <w:lastRenderedPageBreak/>
              <w:t>гидротехнические сооружения, мосты при расположении складов выше по течению от этих объектов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lastRenderedPageBreak/>
              <w:t>3000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2000</w:t>
            </w:r>
          </w:p>
        </w:tc>
      </w:tr>
    </w:tbl>
    <w:p w:rsidR="00133057" w:rsidRDefault="00133057"/>
    <w:p w:rsidR="00133057" w:rsidRDefault="00162571">
      <w:pPr>
        <w:pStyle w:val="a7"/>
        <w:rPr>
          <w:color w:val="000000"/>
          <w:sz w:val="16"/>
          <w:szCs w:val="16"/>
        </w:rPr>
      </w:pPr>
      <w:bookmarkStart w:id="20" w:name="sub_11900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133057" w:rsidRDefault="00162571">
      <w:pPr>
        <w:pStyle w:val="a8"/>
      </w:pPr>
      <w:r>
        <w:fldChar w:fldCharType="begin"/>
      </w:r>
      <w:r>
        <w:instrText>HYPERLINK "http://ivo.garant.ru/document?id=70099142&amp;sub=1969"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 г. N 117-ФЗ в настоящую таблицу внесены изменения</w:t>
      </w:r>
    </w:p>
    <w:p w:rsidR="00133057" w:rsidRDefault="00DC1552">
      <w:pPr>
        <w:pStyle w:val="a8"/>
      </w:pPr>
      <w:hyperlink r:id="rId37" w:history="1">
        <w:r w:rsidR="00162571">
          <w:rPr>
            <w:rStyle w:val="a4"/>
          </w:rPr>
          <w:t>См. текст таблицы в предыдущей редакции</w:t>
        </w:r>
      </w:hyperlink>
    </w:p>
    <w:p w:rsidR="00133057" w:rsidRDefault="00162571">
      <w:pPr>
        <w:ind w:firstLine="698"/>
        <w:jc w:val="right"/>
      </w:pPr>
      <w:r>
        <w:rPr>
          <w:rStyle w:val="a3"/>
        </w:rPr>
        <w:t>Таблица 19</w:t>
      </w:r>
    </w:p>
    <w:p w:rsidR="00133057" w:rsidRDefault="00133057"/>
    <w:p w:rsidR="00133057" w:rsidRDefault="00162571">
      <w:pPr>
        <w:pStyle w:val="1"/>
      </w:pPr>
      <w:r>
        <w:t>Противопожарные расстояния от резервуарных установок сжиженных углеводородных газов до объектов защиты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1039"/>
        <w:gridCol w:w="1000"/>
        <w:gridCol w:w="1006"/>
        <w:gridCol w:w="963"/>
        <w:gridCol w:w="1003"/>
        <w:gridCol w:w="988"/>
        <w:gridCol w:w="1433"/>
      </w:tblGrid>
      <w:tr w:rsidR="00133057">
        <w:tc>
          <w:tcPr>
            <w:tcW w:w="27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Здания, сооружения и коммуникации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Противопожарные расстояния от резервуаров,</w:t>
            </w:r>
          </w:p>
          <w:p w:rsidR="00133057" w:rsidRDefault="00162571">
            <w:pPr>
              <w:pStyle w:val="ab"/>
              <w:jc w:val="center"/>
            </w:pPr>
            <w:r>
              <w:t>метры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3057" w:rsidRDefault="00162571">
            <w:pPr>
              <w:pStyle w:val="ab"/>
              <w:jc w:val="center"/>
            </w:pPr>
            <w:r>
              <w:t>Противопожарные расстояния от испарительной или групповой баллонной установки, метры</w:t>
            </w:r>
          </w:p>
        </w:tc>
      </w:tr>
      <w:tr w:rsidR="00133057"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надземных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подземных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33057" w:rsidRDefault="00133057">
            <w:pPr>
              <w:pStyle w:val="ab"/>
            </w:pPr>
          </w:p>
        </w:tc>
      </w:tr>
      <w:tr w:rsidR="00133057"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при общей вместимости резервуаров в установке, кубические метры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33057" w:rsidRDefault="00133057">
            <w:pPr>
              <w:pStyle w:val="ab"/>
            </w:pPr>
          </w:p>
        </w:tc>
      </w:tr>
      <w:tr w:rsidR="00133057">
        <w:tc>
          <w:tcPr>
            <w:tcW w:w="27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более 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5, но не более 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10, но не более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более 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10, но не более 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20, но не более 50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3057" w:rsidRDefault="00133057">
            <w:pPr>
              <w:pStyle w:val="ab"/>
            </w:pPr>
          </w:p>
        </w:tc>
      </w:tr>
      <w:tr w:rsidR="00133057"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Общественные здания и сооружения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50+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60+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</w:t>
            </w:r>
          </w:p>
        </w:tc>
      </w:tr>
      <w:tr w:rsidR="00133057"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Жилые здания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40+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12</w:t>
            </w:r>
          </w:p>
        </w:tc>
      </w:tr>
      <w:tr w:rsidR="00133057"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Детские и спортивные площадки, гаражи (от ограды резервуарной установки)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</w:t>
            </w:r>
          </w:p>
        </w:tc>
      </w:tr>
      <w:tr w:rsidR="00133057"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Производственные здания (промышленных, сельскохозяйственных организаций и организаций бытового обслуживания производственного характера)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12</w:t>
            </w:r>
          </w:p>
        </w:tc>
      </w:tr>
      <w:tr w:rsidR="00133057"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Канализация, теплотрасса (подземные)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3,5</w:t>
            </w:r>
          </w:p>
        </w:tc>
      </w:tr>
      <w:tr w:rsidR="00133057"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Надземные сооружения и коммуникации (эстакады, теплотрассы), не относящиеся к резервуарной установке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</w:tr>
      <w:tr w:rsidR="00133057"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 xml:space="preserve">Водопровод и другие </w:t>
            </w:r>
            <w:proofErr w:type="spellStart"/>
            <w:r>
              <w:t>бесканальные</w:t>
            </w:r>
            <w:proofErr w:type="spellEnd"/>
            <w:r>
              <w:t xml:space="preserve"> коммуникации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</w:tr>
      <w:tr w:rsidR="00133057"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 xml:space="preserve">Колодцы подземных </w:t>
            </w:r>
            <w:r>
              <w:lastRenderedPageBreak/>
              <w:t>коммуникаций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lastRenderedPageBreak/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</w:tr>
      <w:tr w:rsidR="00133057"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Железные дороги общей сети (до подошвы насыпи или бровки выемки со стороны резервуаров)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</w:tr>
      <w:tr w:rsidR="00133057"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Подъездные пути железных дорог промышленных организаций, трамвайные пути (до оси пути), автомобильные дороги I - III категорий (до края проезжей части)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</w:t>
            </w:r>
          </w:p>
        </w:tc>
      </w:tr>
      <w:tr w:rsidR="00133057"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Автомобильные дороги IV и V категорий (до края проезжей части) организаций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5</w:t>
            </w:r>
          </w:p>
        </w:tc>
      </w:tr>
    </w:tbl>
    <w:p w:rsidR="00133057" w:rsidRDefault="00133057"/>
    <w:p w:rsidR="00133057" w:rsidRDefault="00162571">
      <w:bookmarkStart w:id="21" w:name="sub_11901"/>
      <w:r>
        <w:rPr>
          <w:rStyle w:val="a3"/>
        </w:rPr>
        <w:t>Примечание.</w:t>
      </w:r>
      <w:r>
        <w:t xml:space="preserve"> Знак "+" обозначает расстояние от резервуарной установки организаций до зданий и сооружений, которые установкой не обслуживаются.</w:t>
      </w:r>
    </w:p>
    <w:bookmarkEnd w:id="21"/>
    <w:p w:rsidR="00133057" w:rsidRDefault="00133057"/>
    <w:p w:rsidR="00133057" w:rsidRDefault="00162571">
      <w:pPr>
        <w:pStyle w:val="a7"/>
        <w:rPr>
          <w:color w:val="000000"/>
          <w:sz w:val="16"/>
          <w:szCs w:val="16"/>
        </w:rPr>
      </w:pPr>
      <w:bookmarkStart w:id="22" w:name="sub_12000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133057" w:rsidRDefault="00162571">
      <w:pPr>
        <w:pStyle w:val="a8"/>
      </w:pPr>
      <w:r>
        <w:fldChar w:fldCharType="begin"/>
      </w:r>
      <w:r>
        <w:instrText>HYPERLINK "http://ivo.garant.ru/document?id=70099142&amp;sub=19610"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 г. N 117-ФЗ в настоящую таблицу внесены изменения</w:t>
      </w:r>
    </w:p>
    <w:p w:rsidR="00133057" w:rsidRDefault="00DC1552">
      <w:pPr>
        <w:pStyle w:val="a8"/>
      </w:pPr>
      <w:hyperlink r:id="rId38" w:history="1">
        <w:r w:rsidR="00162571">
          <w:rPr>
            <w:rStyle w:val="a4"/>
          </w:rPr>
          <w:t>См. текст таблицы в предыдущей редакции</w:t>
        </w:r>
      </w:hyperlink>
    </w:p>
    <w:p w:rsidR="00133057" w:rsidRDefault="00162571">
      <w:pPr>
        <w:ind w:firstLine="698"/>
        <w:jc w:val="right"/>
      </w:pPr>
      <w:r>
        <w:rPr>
          <w:rStyle w:val="a3"/>
        </w:rPr>
        <w:t>Таблица 20</w:t>
      </w:r>
    </w:p>
    <w:p w:rsidR="00133057" w:rsidRDefault="00133057"/>
    <w:p w:rsidR="00133057" w:rsidRDefault="00162571">
      <w:pPr>
        <w:pStyle w:val="1"/>
      </w:pPr>
      <w:r>
        <w:t>Противопожарные расстояния от резервуарных установок сжиженных углеводородных газов до объектов защиты</w:t>
      </w:r>
    </w:p>
    <w:p w:rsidR="00133057" w:rsidRDefault="00133057"/>
    <w:p w:rsidR="00133057" w:rsidRDefault="00133057">
      <w:pPr>
        <w:ind w:firstLine="0"/>
        <w:jc w:val="left"/>
        <w:sectPr w:rsidR="00133057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2"/>
        <w:gridCol w:w="1059"/>
        <w:gridCol w:w="996"/>
        <w:gridCol w:w="1273"/>
        <w:gridCol w:w="978"/>
        <w:gridCol w:w="1002"/>
        <w:gridCol w:w="1029"/>
        <w:gridCol w:w="1182"/>
        <w:gridCol w:w="988"/>
        <w:gridCol w:w="967"/>
        <w:gridCol w:w="1001"/>
        <w:gridCol w:w="1023"/>
        <w:gridCol w:w="1253"/>
      </w:tblGrid>
      <w:tr w:rsidR="00133057">
        <w:tc>
          <w:tcPr>
            <w:tcW w:w="24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Здания, сооружения и коммуникации</w:t>
            </w:r>
          </w:p>
        </w:tc>
        <w:tc>
          <w:tcPr>
            <w:tcW w:w="9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Противопожарные расстояния от резервуаров сжиженных углеводородных газов, метры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Противопожарные расстояния от помещений, установок, где используется сжиженный углеводородный газ, метры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Противопожарные расстояния от склада наполненных баллонов общей вместимостью, метры</w:t>
            </w:r>
          </w:p>
        </w:tc>
      </w:tr>
      <w:tr w:rsidR="00133057">
        <w:tc>
          <w:tcPr>
            <w:tcW w:w="24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надземных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подземных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33057">
            <w:pPr>
              <w:pStyle w:val="ab"/>
              <w:rPr>
                <w:sz w:val="21"/>
                <w:szCs w:val="21"/>
              </w:rPr>
            </w:pPr>
          </w:p>
        </w:tc>
      </w:tr>
      <w:tr w:rsidR="00133057">
        <w:tc>
          <w:tcPr>
            <w:tcW w:w="24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9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общей вместимости одного резервуара, кубические метры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33057">
            <w:pPr>
              <w:pStyle w:val="ab"/>
              <w:rPr>
                <w:sz w:val="21"/>
                <w:szCs w:val="21"/>
              </w:rPr>
            </w:pPr>
          </w:p>
        </w:tc>
      </w:tr>
      <w:tr w:rsidR="00133057">
        <w:tc>
          <w:tcPr>
            <w:tcW w:w="24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более 20, но не более</w:t>
            </w:r>
          </w:p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более 50, но не более</w:t>
            </w:r>
          </w:p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более 50, но не более</w:t>
            </w:r>
          </w:p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более 200, но не более 8000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более 50, но не более</w:t>
            </w:r>
          </w:p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более 50, но не более</w:t>
            </w:r>
          </w:p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более 200, но не более 8000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33057">
            <w:pPr>
              <w:pStyle w:val="ab"/>
              <w:rPr>
                <w:sz w:val="21"/>
                <w:szCs w:val="21"/>
              </w:rPr>
            </w:pPr>
          </w:p>
        </w:tc>
      </w:tr>
      <w:tr w:rsidR="00133057">
        <w:tc>
          <w:tcPr>
            <w:tcW w:w="24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9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вместимость одного резервуара, кубические метры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33057">
            <w:pPr>
              <w:pStyle w:val="ab"/>
              <w:rPr>
                <w:sz w:val="21"/>
                <w:szCs w:val="21"/>
              </w:rPr>
            </w:pPr>
          </w:p>
        </w:tc>
      </w:tr>
      <w:tr w:rsidR="00133057">
        <w:tc>
          <w:tcPr>
            <w:tcW w:w="24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 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более 100, но не более 600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более 100, но не более 600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 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более 20</w:t>
            </w:r>
          </w:p>
        </w:tc>
      </w:tr>
      <w:tr w:rsidR="00133057"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Жилые, общественные здания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133057"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Административные, бытовые, производственные здания, здания котельных, гаражей и открытых стоянок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70(30)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80(50)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150(110)+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40(25)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75(55)+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50(20)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100(30)</w:t>
            </w:r>
          </w:p>
        </w:tc>
      </w:tr>
      <w:tr w:rsidR="00133057"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Надземные сооружения и коммуникации (эстакады, теплотрассы), подсобные постройки жилых зданий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30(15)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30(20)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40(30)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40(30)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40(30)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20(15)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25(15)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25(15)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25(15)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20(15)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20(20)</w:t>
            </w:r>
          </w:p>
        </w:tc>
      </w:tr>
      <w:tr w:rsidR="00133057"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Железные дороги общей сети (от подошвы насыпи), автомобильные дороги I - III категорий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</w:tr>
      <w:tr w:rsidR="00133057"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Подъездные пути железных дорог, дорог организаций, </w:t>
            </w:r>
            <w:r>
              <w:rPr>
                <w:sz w:val="21"/>
                <w:szCs w:val="21"/>
              </w:rPr>
              <w:lastRenderedPageBreak/>
              <w:t>трамвайные пути, автомобильные дороги IV и V категорий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30(20)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30-(20)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40-(30)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40(30)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40(30)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20-(15)-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25-(15)-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25(15)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25(15)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20(20)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20(20)</w:t>
            </w:r>
          </w:p>
        </w:tc>
      </w:tr>
    </w:tbl>
    <w:p w:rsidR="00133057" w:rsidRDefault="00133057">
      <w:pPr>
        <w:ind w:firstLine="0"/>
        <w:jc w:val="left"/>
        <w:rPr>
          <w:rFonts w:ascii="Arial" w:hAnsi="Arial" w:cs="Arial"/>
        </w:rPr>
        <w:sectPr w:rsidR="00133057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33057" w:rsidRDefault="00162571">
      <w:r>
        <w:rPr>
          <w:rStyle w:val="a3"/>
        </w:rPr>
        <w:lastRenderedPageBreak/>
        <w:t>Примечания:</w:t>
      </w:r>
    </w:p>
    <w:p w:rsidR="00133057" w:rsidRDefault="00162571">
      <w:bookmarkStart w:id="23" w:name="sub_120001"/>
      <w:r>
        <w:t>1. В скобках приведены значения расстояний от резервуаров сжиженных углеводородных газов и складов наполненных баллонов, расположенных на территориях организаций, до их зданий, сооружений.</w:t>
      </w:r>
    </w:p>
    <w:bookmarkEnd w:id="23"/>
    <w:p w:rsidR="00133057" w:rsidRDefault="00162571">
      <w:r>
        <w:t>2. Знак "-" обозначает,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метров, в подземном - до 35 метров, а при вместимости не более 300 кубических метров - соответственно до 90 и 45 метров.</w:t>
      </w:r>
    </w:p>
    <w:p w:rsidR="00133057" w:rsidRDefault="00162571">
      <w:r>
        <w:t>3. Знак "+" обозначает,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метров. Расстояния от подъездных, трамвайных путей, проходящих вне территории организации, до резервуаров сжиженных углеводородных газов общей вместимостью не более 100 кубических метров допускается уменьшать: в надземном исполнении до 20 метров и в подземном исполнении до 15 метров, а при прохождении путей и дорог по территории организации эти расстояния сокращаются до 10 метров при подземном исполнении резервуаров.</w:t>
      </w:r>
    </w:p>
    <w:p w:rsidR="00133057" w:rsidRDefault="00133057"/>
    <w:p w:rsidR="00133057" w:rsidRDefault="00162571">
      <w:pPr>
        <w:pStyle w:val="a7"/>
        <w:rPr>
          <w:color w:val="000000"/>
          <w:sz w:val="16"/>
          <w:szCs w:val="16"/>
        </w:rPr>
      </w:pPr>
      <w:bookmarkStart w:id="24" w:name="sub_12100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133057" w:rsidRDefault="00162571">
      <w:pPr>
        <w:pStyle w:val="a8"/>
      </w:pPr>
      <w:r>
        <w:fldChar w:fldCharType="begin"/>
      </w:r>
      <w:r>
        <w:instrText>HYPERLINK "http://ivo.garant.ru/document?id=70099142&amp;sub=19611"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 г. N 117-ФЗ в настоящую таблицу внесены изменения</w:t>
      </w:r>
    </w:p>
    <w:p w:rsidR="00133057" w:rsidRDefault="00DC1552">
      <w:pPr>
        <w:pStyle w:val="a8"/>
      </w:pPr>
      <w:hyperlink r:id="rId39" w:history="1">
        <w:r w:rsidR="00162571">
          <w:rPr>
            <w:rStyle w:val="a4"/>
          </w:rPr>
          <w:t>См. текст таблицы в предыдущей редакции</w:t>
        </w:r>
      </w:hyperlink>
    </w:p>
    <w:p w:rsidR="00133057" w:rsidRDefault="00162571">
      <w:pPr>
        <w:ind w:firstLine="698"/>
        <w:jc w:val="right"/>
      </w:pPr>
      <w:r>
        <w:rPr>
          <w:rStyle w:val="a3"/>
        </w:rPr>
        <w:t>Таблица 21</w:t>
      </w:r>
    </w:p>
    <w:p w:rsidR="00133057" w:rsidRDefault="00133057"/>
    <w:p w:rsidR="00133057" w:rsidRDefault="00162571">
      <w:pPr>
        <w:pStyle w:val="1"/>
      </w:pPr>
      <w:r>
        <w:t>Соответствие степени огнестойкости и предела огнестойкости строительных конструкций зданий, сооружений и пожарных отсеков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1282"/>
        <w:gridCol w:w="1244"/>
        <w:gridCol w:w="1294"/>
        <w:gridCol w:w="1248"/>
        <w:gridCol w:w="1174"/>
        <w:gridCol w:w="1387"/>
        <w:gridCol w:w="1376"/>
      </w:tblGrid>
      <w:tr w:rsidR="00133057">
        <w:tc>
          <w:tcPr>
            <w:tcW w:w="11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Степень огнестойкости зданий, сооружений и пожарных отсеков</w:t>
            </w:r>
          </w:p>
        </w:tc>
        <w:tc>
          <w:tcPr>
            <w:tcW w:w="9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Предел огнестойкости строительных конструкций</w:t>
            </w:r>
          </w:p>
        </w:tc>
      </w:tr>
      <w:tr w:rsidR="00133057">
        <w:tc>
          <w:tcPr>
            <w:tcW w:w="11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Несущие стены, колонны и другие несущие элементы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Наружные ненесущие стены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Перекрытия междуэтажные (в том числе чердачные и над подвалами)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 xml:space="preserve">Строительные конструкции </w:t>
            </w:r>
            <w:proofErr w:type="spellStart"/>
            <w:r>
              <w:t>бесчердачных</w:t>
            </w:r>
            <w:proofErr w:type="spellEnd"/>
            <w:r>
              <w:t xml:space="preserve"> покрытий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Строительные конструкции лестничных клеток</w:t>
            </w:r>
          </w:p>
        </w:tc>
      </w:tr>
      <w:tr w:rsidR="00133057">
        <w:tc>
          <w:tcPr>
            <w:tcW w:w="11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настилы (в том числе с утеплителем)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фермы, балки, прогоны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внутренние стены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марши и площадки лестниц</w:t>
            </w:r>
          </w:p>
        </w:tc>
      </w:tr>
      <w:tr w:rsidR="00133057"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 120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Е 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REI 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 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 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REI 120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 60</w:t>
            </w:r>
          </w:p>
        </w:tc>
      </w:tr>
      <w:tr w:rsidR="00133057"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 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Е 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REI 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 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 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REI 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 60</w:t>
            </w:r>
          </w:p>
        </w:tc>
      </w:tr>
      <w:tr w:rsidR="00133057"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III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 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Е 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REI 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 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 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REI 60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 45</w:t>
            </w:r>
          </w:p>
        </w:tc>
      </w:tr>
      <w:tr w:rsidR="00133057"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IV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 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Е 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REI 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 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 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REI 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 15</w:t>
            </w:r>
          </w:p>
        </w:tc>
      </w:tr>
      <w:tr w:rsidR="00133057"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V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нормируется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нормируется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нормируется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нормируется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нормируется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нормируется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нормируется</w:t>
            </w:r>
          </w:p>
        </w:tc>
      </w:tr>
    </w:tbl>
    <w:p w:rsidR="00133057" w:rsidRDefault="00133057"/>
    <w:p w:rsidR="00133057" w:rsidRDefault="00162571">
      <w:bookmarkStart w:id="25" w:name="sub_12101"/>
      <w:r>
        <w:rPr>
          <w:rStyle w:val="a3"/>
        </w:rPr>
        <w:t>Примечание.</w:t>
      </w:r>
      <w:r>
        <w:t xml:space="preserve">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безопасности.</w:t>
      </w:r>
    </w:p>
    <w:bookmarkEnd w:id="25"/>
    <w:p w:rsidR="00133057" w:rsidRDefault="00133057"/>
    <w:p w:rsidR="00133057" w:rsidRDefault="00162571">
      <w:pPr>
        <w:pStyle w:val="a7"/>
        <w:rPr>
          <w:color w:val="000000"/>
          <w:sz w:val="16"/>
          <w:szCs w:val="16"/>
        </w:rPr>
      </w:pPr>
      <w:bookmarkStart w:id="26" w:name="sub_12200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133057" w:rsidRDefault="00162571">
      <w:pPr>
        <w:pStyle w:val="a8"/>
      </w:pPr>
      <w:r>
        <w:fldChar w:fldCharType="begin"/>
      </w:r>
      <w:r>
        <w:instrText>HYPERLINK "http://ivo.garant.ru/document?id=70099142&amp;sub=19612"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 г. N 117-ФЗ в наименование настоящей таблицы внесены </w:t>
      </w:r>
      <w:r>
        <w:lastRenderedPageBreak/>
        <w:t>изменения</w:t>
      </w:r>
    </w:p>
    <w:p w:rsidR="00133057" w:rsidRDefault="00DC1552">
      <w:pPr>
        <w:pStyle w:val="a8"/>
      </w:pPr>
      <w:hyperlink r:id="rId40" w:history="1">
        <w:r w:rsidR="00162571">
          <w:rPr>
            <w:rStyle w:val="a4"/>
          </w:rPr>
          <w:t>См. текст наименования в предыдущей редакции</w:t>
        </w:r>
      </w:hyperlink>
    </w:p>
    <w:p w:rsidR="00133057" w:rsidRDefault="00162571">
      <w:pPr>
        <w:ind w:firstLine="698"/>
        <w:jc w:val="right"/>
      </w:pPr>
      <w:r>
        <w:rPr>
          <w:rStyle w:val="a3"/>
        </w:rPr>
        <w:t>Таблица 22</w:t>
      </w:r>
    </w:p>
    <w:p w:rsidR="00133057" w:rsidRDefault="00133057"/>
    <w:p w:rsidR="00133057" w:rsidRDefault="00162571">
      <w:pPr>
        <w:pStyle w:val="1"/>
      </w:pPr>
      <w:r>
        <w:t>Соответствие класса конструктивной пожарной опасности и класса пожарной опасности строительных конструкций зданий, сооружений и пожарных отсеков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661"/>
        <w:gridCol w:w="1729"/>
        <w:gridCol w:w="1712"/>
        <w:gridCol w:w="1697"/>
        <w:gridCol w:w="1772"/>
      </w:tblGrid>
      <w:tr w:rsidR="00133057">
        <w:tc>
          <w:tcPr>
            <w:tcW w:w="17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Класс конструктивной пожарной опасности здания</w:t>
            </w:r>
          </w:p>
        </w:tc>
        <w:tc>
          <w:tcPr>
            <w:tcW w:w="8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Класс пожарной опасности строительных конструкций</w:t>
            </w:r>
          </w:p>
        </w:tc>
      </w:tr>
      <w:tr w:rsidR="00133057">
        <w:tc>
          <w:tcPr>
            <w:tcW w:w="17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Несущие стержневые элементы (колонны, ригели, фермы)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Наружные стены с внешней стороны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 xml:space="preserve">Стены, перегородки, перекрытия и </w:t>
            </w:r>
            <w:proofErr w:type="spellStart"/>
            <w:r>
              <w:t>бесчердачные</w:t>
            </w:r>
            <w:proofErr w:type="spellEnd"/>
            <w:r>
              <w:t xml:space="preserve"> покрытия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Стены лестничных клеток и противопожарные преграды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Марши и площадки лестниц в лестничных клетках</w:t>
            </w:r>
          </w:p>
        </w:tc>
      </w:tr>
      <w:tr w:rsidR="00133057"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С0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К0</w:t>
            </w:r>
          </w:p>
        </w:tc>
      </w:tr>
      <w:tr w:rsidR="00133057"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С1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К0</w:t>
            </w:r>
          </w:p>
        </w:tc>
      </w:tr>
      <w:tr w:rsidR="00133057"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С2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К1</w:t>
            </w:r>
          </w:p>
        </w:tc>
      </w:tr>
      <w:tr w:rsidR="00133057"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С3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нормируется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нормируется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нормируется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К3</w:t>
            </w:r>
          </w:p>
        </w:tc>
      </w:tr>
    </w:tbl>
    <w:p w:rsidR="00133057" w:rsidRDefault="00133057"/>
    <w:p w:rsidR="00133057" w:rsidRDefault="00162571">
      <w:pPr>
        <w:ind w:firstLine="698"/>
        <w:jc w:val="right"/>
      </w:pPr>
      <w:bookmarkStart w:id="27" w:name="sub_12300"/>
      <w:r>
        <w:rPr>
          <w:rStyle w:val="a3"/>
        </w:rPr>
        <w:t>Таблица 23</w:t>
      </w:r>
    </w:p>
    <w:bookmarkEnd w:id="27"/>
    <w:p w:rsidR="00133057" w:rsidRDefault="00133057"/>
    <w:p w:rsidR="00133057" w:rsidRDefault="00162571">
      <w:pPr>
        <w:pStyle w:val="1"/>
      </w:pPr>
      <w:r>
        <w:t>Пределы огнестойкости противопожарных преград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2"/>
        <w:gridCol w:w="1634"/>
        <w:gridCol w:w="1712"/>
        <w:gridCol w:w="1703"/>
        <w:gridCol w:w="1647"/>
      </w:tblGrid>
      <w:tr w:rsidR="00133057"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Наименование противопожарных преград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Тип противопожарных преград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Предел огнестойкости противопожарных преград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Тип заполнения проемов в противопожарных преградах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Тип тамбур-шлюза</w:t>
            </w:r>
          </w:p>
        </w:tc>
      </w:tr>
      <w:tr w:rsidR="00133057">
        <w:tc>
          <w:tcPr>
            <w:tcW w:w="34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Стены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REI 150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</w:tr>
      <w:tr w:rsidR="00133057">
        <w:tc>
          <w:tcPr>
            <w:tcW w:w="34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REI 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</w:tr>
      <w:tr w:rsidR="00133057">
        <w:tc>
          <w:tcPr>
            <w:tcW w:w="34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Перегородки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 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</w:tr>
      <w:tr w:rsidR="00133057">
        <w:tc>
          <w:tcPr>
            <w:tcW w:w="34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 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</w:tr>
      <w:tr w:rsidR="00133057">
        <w:tc>
          <w:tcPr>
            <w:tcW w:w="34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proofErr w:type="spellStart"/>
            <w:r>
              <w:t>Светопрозрачные</w:t>
            </w:r>
            <w:proofErr w:type="spellEnd"/>
            <w:r>
              <w:t xml:space="preserve"> перегородки с остеклением площадью более 25 процентов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EIW 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</w:tr>
      <w:tr w:rsidR="00133057">
        <w:tc>
          <w:tcPr>
            <w:tcW w:w="34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EIW 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</w:tr>
      <w:tr w:rsidR="00133057">
        <w:tc>
          <w:tcPr>
            <w:tcW w:w="34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Перекрытия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REI 150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</w:tr>
      <w:tr w:rsidR="00133057">
        <w:tc>
          <w:tcPr>
            <w:tcW w:w="34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REI 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</w:tr>
      <w:tr w:rsidR="00133057">
        <w:tc>
          <w:tcPr>
            <w:tcW w:w="34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REI 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</w:tr>
      <w:tr w:rsidR="00133057">
        <w:tc>
          <w:tcPr>
            <w:tcW w:w="34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REI 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</w:tr>
    </w:tbl>
    <w:p w:rsidR="00133057" w:rsidRDefault="00133057"/>
    <w:p w:rsidR="00133057" w:rsidRDefault="00162571">
      <w:pPr>
        <w:pStyle w:val="a7"/>
        <w:rPr>
          <w:color w:val="000000"/>
          <w:sz w:val="16"/>
          <w:szCs w:val="16"/>
        </w:rPr>
      </w:pPr>
      <w:bookmarkStart w:id="28" w:name="sub_12400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133057" w:rsidRDefault="00162571">
      <w:pPr>
        <w:pStyle w:val="a8"/>
      </w:pPr>
      <w:r>
        <w:t xml:space="preserve">Таблица 24 изменена с 30 июля 2017 г. - </w:t>
      </w:r>
      <w:hyperlink r:id="rId41" w:history="1">
        <w:r>
          <w:rPr>
            <w:rStyle w:val="a4"/>
          </w:rPr>
          <w:t>Федеральный закон</w:t>
        </w:r>
      </w:hyperlink>
      <w:r>
        <w:t xml:space="preserve"> от 29 июля 2017 г. N 244-ФЗ</w:t>
      </w:r>
    </w:p>
    <w:p w:rsidR="00133057" w:rsidRDefault="00DC1552">
      <w:pPr>
        <w:pStyle w:val="a8"/>
      </w:pPr>
      <w:hyperlink r:id="rId42" w:history="1">
        <w:r w:rsidR="00162571">
          <w:rPr>
            <w:rStyle w:val="a4"/>
          </w:rPr>
          <w:t>См. предыдущую редакцию</w:t>
        </w:r>
      </w:hyperlink>
    </w:p>
    <w:p w:rsidR="00133057" w:rsidRDefault="00162571">
      <w:pPr>
        <w:ind w:firstLine="698"/>
        <w:jc w:val="right"/>
      </w:pPr>
      <w:r>
        <w:rPr>
          <w:rStyle w:val="a3"/>
        </w:rPr>
        <w:t>Таблица 24</w:t>
      </w:r>
    </w:p>
    <w:p w:rsidR="00133057" w:rsidRDefault="00133057"/>
    <w:p w:rsidR="00133057" w:rsidRDefault="00162571">
      <w:pPr>
        <w:pStyle w:val="1"/>
      </w:pPr>
      <w:r>
        <w:lastRenderedPageBreak/>
        <w:t>Пределы огнестойкости заполнения проемов в противопожарных преградах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84"/>
        <w:gridCol w:w="3968"/>
      </w:tblGrid>
      <w:tr w:rsidR="00133057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Наименование элементов заполнения проемов в противопожарных преградах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Тип заполнения проемов в противопожарных преградах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Предел огнестойкости</w:t>
            </w:r>
          </w:p>
        </w:tc>
      </w:tr>
      <w:tr w:rsidR="00133057">
        <w:tc>
          <w:tcPr>
            <w:tcW w:w="45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 xml:space="preserve">Двери (за исключением дверей с остеклением более 25 процентов и </w:t>
            </w:r>
            <w:proofErr w:type="spellStart"/>
            <w:r>
              <w:t>дымогазонепроницаемых</w:t>
            </w:r>
            <w:proofErr w:type="spellEnd"/>
            <w:r>
              <w:t xml:space="preserve"> дверей), ворота, люки, клапаны, шторы и экраны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 60</w:t>
            </w:r>
          </w:p>
        </w:tc>
      </w:tr>
      <w:tr w:rsidR="00133057">
        <w:tc>
          <w:tcPr>
            <w:tcW w:w="45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 30</w:t>
            </w:r>
          </w:p>
        </w:tc>
      </w:tr>
      <w:tr w:rsidR="00133057">
        <w:tc>
          <w:tcPr>
            <w:tcW w:w="45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 15</w:t>
            </w:r>
          </w:p>
        </w:tc>
      </w:tr>
      <w:tr w:rsidR="00133057">
        <w:tc>
          <w:tcPr>
            <w:tcW w:w="45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Двери с остеклением более 25 процентов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EIW 60</w:t>
            </w:r>
          </w:p>
        </w:tc>
      </w:tr>
      <w:tr w:rsidR="00133057">
        <w:tc>
          <w:tcPr>
            <w:tcW w:w="45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EIW 30</w:t>
            </w:r>
          </w:p>
        </w:tc>
      </w:tr>
      <w:tr w:rsidR="00133057">
        <w:tc>
          <w:tcPr>
            <w:tcW w:w="45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EIW 15</w:t>
            </w:r>
          </w:p>
        </w:tc>
      </w:tr>
      <w:tr w:rsidR="00133057">
        <w:tc>
          <w:tcPr>
            <w:tcW w:w="45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proofErr w:type="spellStart"/>
            <w:r>
              <w:t>Дымогазонепроницаемые</w:t>
            </w:r>
            <w:proofErr w:type="spellEnd"/>
            <w:r>
              <w:t xml:space="preserve"> двери (за исключением дверей с остеклением более 25 процентов)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EIS 60</w:t>
            </w:r>
          </w:p>
        </w:tc>
      </w:tr>
      <w:tr w:rsidR="00133057">
        <w:tc>
          <w:tcPr>
            <w:tcW w:w="45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EIS 30</w:t>
            </w:r>
          </w:p>
        </w:tc>
      </w:tr>
      <w:tr w:rsidR="00133057">
        <w:tc>
          <w:tcPr>
            <w:tcW w:w="45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EIS 15</w:t>
            </w:r>
          </w:p>
        </w:tc>
      </w:tr>
      <w:tr w:rsidR="00133057">
        <w:tc>
          <w:tcPr>
            <w:tcW w:w="45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proofErr w:type="spellStart"/>
            <w:r>
              <w:t>Дымогазонепроницаемые</w:t>
            </w:r>
            <w:proofErr w:type="spellEnd"/>
            <w:r>
              <w:t xml:space="preserve"> двери с остеклением более 25 процентов, шторы и экраны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EIWS 60</w:t>
            </w:r>
          </w:p>
        </w:tc>
      </w:tr>
      <w:tr w:rsidR="00133057">
        <w:tc>
          <w:tcPr>
            <w:tcW w:w="45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EIWS 30</w:t>
            </w:r>
          </w:p>
        </w:tc>
      </w:tr>
      <w:tr w:rsidR="00133057">
        <w:tc>
          <w:tcPr>
            <w:tcW w:w="45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EIWS 15</w:t>
            </w:r>
          </w:p>
        </w:tc>
      </w:tr>
      <w:tr w:rsidR="00133057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Двери шахт лифтов (при условии, что к ним устанавливаются требования по пределам огнестойкости)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 30</w:t>
            </w:r>
          </w:p>
          <w:p w:rsidR="00133057" w:rsidRDefault="00162571">
            <w:pPr>
              <w:pStyle w:val="ab"/>
              <w:jc w:val="center"/>
            </w:pPr>
            <w:r>
              <w:t>(в зданиях высотой не более 28 метров предел огнестойкости дверей шахт лифтов принимается Е 30)</w:t>
            </w:r>
          </w:p>
        </w:tc>
      </w:tr>
      <w:tr w:rsidR="00133057">
        <w:tc>
          <w:tcPr>
            <w:tcW w:w="45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Окна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3057" w:rsidRDefault="00162571">
            <w:pPr>
              <w:pStyle w:val="ab"/>
              <w:jc w:val="center"/>
            </w:pPr>
            <w:r>
              <w:t>Е 60</w:t>
            </w:r>
          </w:p>
        </w:tc>
      </w:tr>
      <w:tr w:rsidR="00133057">
        <w:tc>
          <w:tcPr>
            <w:tcW w:w="45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</w:tcBorders>
          </w:tcPr>
          <w:p w:rsidR="00133057" w:rsidRDefault="00162571">
            <w:pPr>
              <w:pStyle w:val="ab"/>
              <w:jc w:val="center"/>
            </w:pPr>
            <w:r>
              <w:t>Е 30</w:t>
            </w:r>
          </w:p>
        </w:tc>
      </w:tr>
      <w:tr w:rsidR="00133057">
        <w:tc>
          <w:tcPr>
            <w:tcW w:w="45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Е 15</w:t>
            </w:r>
          </w:p>
        </w:tc>
      </w:tr>
      <w:tr w:rsidR="00133057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Занавесы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EI 60</w:t>
            </w:r>
          </w:p>
        </w:tc>
      </w:tr>
    </w:tbl>
    <w:p w:rsidR="00133057" w:rsidRDefault="00133057"/>
    <w:p w:rsidR="00133057" w:rsidRDefault="00162571">
      <w:pPr>
        <w:ind w:firstLine="698"/>
        <w:jc w:val="right"/>
      </w:pPr>
      <w:bookmarkStart w:id="29" w:name="sub_12500"/>
      <w:r>
        <w:rPr>
          <w:rStyle w:val="a3"/>
        </w:rPr>
        <w:t>Таблица 25</w:t>
      </w:r>
    </w:p>
    <w:bookmarkEnd w:id="29"/>
    <w:p w:rsidR="00133057" w:rsidRDefault="00133057"/>
    <w:p w:rsidR="00133057" w:rsidRDefault="00162571">
      <w:pPr>
        <w:pStyle w:val="1"/>
      </w:pPr>
      <w:r>
        <w:t>Требования к элементам тамбур-шлюза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2536"/>
        <w:gridCol w:w="2533"/>
        <w:gridCol w:w="2644"/>
      </w:tblGrid>
      <w:tr w:rsidR="00133057">
        <w:tc>
          <w:tcPr>
            <w:tcW w:w="2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Тип тамбур-шлюза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Типы элементов тамбур-шлюза</w:t>
            </w:r>
          </w:p>
        </w:tc>
      </w:tr>
      <w:tr w:rsidR="00133057">
        <w:tc>
          <w:tcPr>
            <w:tcW w:w="2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Перегородки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Перекрытия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Заполнение проемов</w:t>
            </w:r>
          </w:p>
        </w:tc>
      </w:tr>
      <w:tr w:rsidR="00133057"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</w:tr>
      <w:tr w:rsidR="00133057"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3</w:t>
            </w:r>
          </w:p>
        </w:tc>
      </w:tr>
    </w:tbl>
    <w:p w:rsidR="00133057" w:rsidRDefault="00133057"/>
    <w:p w:rsidR="00133057" w:rsidRDefault="00162571">
      <w:pPr>
        <w:ind w:firstLine="698"/>
        <w:jc w:val="right"/>
      </w:pPr>
      <w:bookmarkStart w:id="30" w:name="sub_12600"/>
      <w:r>
        <w:rPr>
          <w:rStyle w:val="a3"/>
        </w:rPr>
        <w:t>Таблица 26</w:t>
      </w:r>
    </w:p>
    <w:bookmarkEnd w:id="30"/>
    <w:p w:rsidR="00133057" w:rsidRDefault="00133057"/>
    <w:p w:rsidR="00133057" w:rsidRDefault="00162571">
      <w:pPr>
        <w:pStyle w:val="1"/>
      </w:pPr>
      <w:r>
        <w:t>Нормы комплектации многофункциональных интегрированных пожарных шкафов</w:t>
      </w:r>
    </w:p>
    <w:p w:rsidR="00133057" w:rsidRDefault="00133057"/>
    <w:p w:rsidR="00133057" w:rsidRDefault="00DC1552">
      <w:hyperlink r:id="rId43" w:history="1">
        <w:r w:rsidR="00162571">
          <w:rPr>
            <w:rStyle w:val="a4"/>
          </w:rPr>
          <w:t>Утратила силу</w:t>
        </w:r>
      </w:hyperlink>
    </w:p>
    <w:p w:rsidR="00133057" w:rsidRDefault="0016257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33057" w:rsidRDefault="00162571">
      <w:pPr>
        <w:pStyle w:val="a8"/>
      </w:pPr>
      <w:r>
        <w:t xml:space="preserve">См. текст </w:t>
      </w:r>
      <w:hyperlink r:id="rId44" w:history="1">
        <w:r>
          <w:rPr>
            <w:rStyle w:val="a4"/>
          </w:rPr>
          <w:t>таблицы 26</w:t>
        </w:r>
      </w:hyperlink>
    </w:p>
    <w:p w:rsidR="00133057" w:rsidRDefault="00133057">
      <w:pPr>
        <w:pStyle w:val="a8"/>
      </w:pPr>
    </w:p>
    <w:bookmarkStart w:id="31" w:name="sub_12700"/>
    <w:p w:rsidR="00133057" w:rsidRDefault="00162571">
      <w:pPr>
        <w:pStyle w:val="a8"/>
      </w:pPr>
      <w:r>
        <w:lastRenderedPageBreak/>
        <w:fldChar w:fldCharType="begin"/>
      </w:r>
      <w:r>
        <w:instrText>HYPERLINK "http://ivo.garant.ru/document?id=70099142&amp;sub=19614"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 г. N 117-ФЗ настоящая таблица изложена в новой редакции</w:t>
      </w:r>
    </w:p>
    <w:bookmarkEnd w:id="31"/>
    <w:p w:rsidR="00133057" w:rsidRDefault="00162571">
      <w:pPr>
        <w:pStyle w:val="a8"/>
      </w:pPr>
      <w:r>
        <w:fldChar w:fldCharType="begin"/>
      </w:r>
      <w:r>
        <w:instrText>HYPERLINK "http://ivo.garant.ru/document?id=57945458&amp;sub=12700"</w:instrText>
      </w:r>
      <w:r>
        <w:fldChar w:fldCharType="separate"/>
      </w:r>
      <w:r>
        <w:rPr>
          <w:rStyle w:val="a4"/>
        </w:rPr>
        <w:t>См. текст таблицы в предыдущей редакции</w:t>
      </w:r>
      <w:r>
        <w:fldChar w:fldCharType="end"/>
      </w:r>
    </w:p>
    <w:p w:rsidR="00133057" w:rsidRDefault="00162571">
      <w:pPr>
        <w:ind w:firstLine="698"/>
        <w:jc w:val="right"/>
      </w:pPr>
      <w:r>
        <w:rPr>
          <w:rStyle w:val="a3"/>
        </w:rPr>
        <w:t>Таблица 27</w:t>
      </w:r>
    </w:p>
    <w:p w:rsidR="00133057" w:rsidRDefault="00133057"/>
    <w:p w:rsidR="00133057" w:rsidRDefault="00162571">
      <w:pPr>
        <w:pStyle w:val="1"/>
      </w:pPr>
      <w:r>
        <w:t>Перечень показателей, необходимых для оценки пожарной опасности строительных материалов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1200"/>
        <w:gridCol w:w="1435"/>
        <w:gridCol w:w="1435"/>
        <w:gridCol w:w="1440"/>
        <w:gridCol w:w="1619"/>
      </w:tblGrid>
      <w:tr w:rsidR="00133057">
        <w:tc>
          <w:tcPr>
            <w:tcW w:w="30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Назначение строительных материалов</w:t>
            </w:r>
          </w:p>
        </w:tc>
        <w:tc>
          <w:tcPr>
            <w:tcW w:w="7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Перечень необходимых показателей в зависимости от назначения строительных материалов</w:t>
            </w:r>
          </w:p>
        </w:tc>
      </w:tr>
      <w:tr w:rsidR="00133057">
        <w:tc>
          <w:tcPr>
            <w:tcW w:w="30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группа горючести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группа распространения пламени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группа воспламеняемости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группа по дымообразующей способности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группа по токсичности продуктов горения</w:t>
            </w:r>
          </w:p>
        </w:tc>
      </w:tr>
      <w:tr w:rsidR="00133057"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d"/>
            </w:pPr>
            <w:r>
              <w:t>Материалы для отделки стен и потолков, в том числе покрытия из красок, эмалей, лаков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d"/>
            </w:pPr>
            <w:r>
              <w:t>Материалы для покрытия полов, в том числе ковровые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d"/>
            </w:pPr>
            <w:r>
              <w:t>Кровельные материалы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d"/>
            </w:pPr>
            <w:r>
              <w:t>Гидроизоляционные и пароизоляционные материалы толщиной более 0,2 миллиметра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d"/>
            </w:pPr>
            <w:r>
              <w:t>Теплоизоляционные материалы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</w:tbl>
    <w:p w:rsidR="00133057" w:rsidRDefault="00133057"/>
    <w:p w:rsidR="00133057" w:rsidRDefault="00162571">
      <w:bookmarkStart w:id="32" w:name="sub_127001"/>
      <w:r>
        <w:rPr>
          <w:rStyle w:val="a3"/>
        </w:rPr>
        <w:t>Примечания:</w:t>
      </w:r>
      <w:r>
        <w:t xml:space="preserve"> 1. Знак "+" обозначает, что показатель необходимо применять.</w:t>
      </w:r>
    </w:p>
    <w:bookmarkEnd w:id="32"/>
    <w:p w:rsidR="00133057" w:rsidRDefault="00162571">
      <w:r>
        <w:t>2. Знак "-" обозначает, что показатель не применяется.</w:t>
      </w:r>
    </w:p>
    <w:p w:rsidR="00133057" w:rsidRDefault="00162571">
      <w:r>
        <w:t>3. При применении гидроизоляционных материалов для поверхностного слоя кровли показатели их пожарной опасности следует определять по позиции "Кровельные материалы".</w:t>
      </w:r>
    </w:p>
    <w:p w:rsidR="00133057" w:rsidRDefault="00133057"/>
    <w:p w:rsidR="00133057" w:rsidRDefault="00162571">
      <w:pPr>
        <w:ind w:firstLine="698"/>
        <w:jc w:val="right"/>
      </w:pPr>
      <w:bookmarkStart w:id="33" w:name="sub_12800"/>
      <w:r>
        <w:rPr>
          <w:rStyle w:val="a3"/>
        </w:rPr>
        <w:t>Таблица 28</w:t>
      </w:r>
    </w:p>
    <w:bookmarkEnd w:id="33"/>
    <w:p w:rsidR="00133057" w:rsidRDefault="00133057"/>
    <w:p w:rsidR="00133057" w:rsidRDefault="00162571">
      <w:pPr>
        <w:pStyle w:val="1"/>
      </w:pPr>
      <w:r>
        <w:t>Область применения декоративно-отделочных, облицовочных материалов и покрытий полов на путях эвакуации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2314"/>
        <w:gridCol w:w="1378"/>
        <w:gridCol w:w="1438"/>
        <w:gridCol w:w="1372"/>
        <w:gridCol w:w="1462"/>
      </w:tblGrid>
      <w:tr w:rsidR="00133057">
        <w:tc>
          <w:tcPr>
            <w:tcW w:w="22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DC1552">
            <w:pPr>
              <w:pStyle w:val="ab"/>
              <w:jc w:val="center"/>
            </w:pPr>
            <w:hyperlink w:anchor="sub_32" w:history="1">
              <w:r w:rsidR="00162571">
                <w:rPr>
                  <w:rStyle w:val="a4"/>
                </w:rPr>
                <w:t>Класс</w:t>
              </w:r>
            </w:hyperlink>
            <w:r w:rsidR="00162571">
              <w:t xml:space="preserve"> (подкласс) функциональной пожарной опасности здания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Этажность и высота здания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Класс пожарной опасности материала, не более указанного</w:t>
            </w:r>
          </w:p>
        </w:tc>
      </w:tr>
      <w:tr w:rsidR="00133057">
        <w:tc>
          <w:tcPr>
            <w:tcW w:w="22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для стен и потолков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для покрытия полов</w:t>
            </w:r>
          </w:p>
        </w:tc>
      </w:tr>
      <w:tr w:rsidR="00133057">
        <w:tc>
          <w:tcPr>
            <w:tcW w:w="22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 xml:space="preserve">Вестибюли, лестничные клетки, лифтовые </w:t>
            </w:r>
            <w:r>
              <w:lastRenderedPageBreak/>
              <w:t>холлы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lastRenderedPageBreak/>
              <w:t>Общие коридоры, холлы, фойе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 xml:space="preserve">Вестибюли, лестничные клетки, лифтовые </w:t>
            </w:r>
            <w:r>
              <w:lastRenderedPageBreak/>
              <w:t>холлы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lastRenderedPageBreak/>
              <w:t>Общие коридоры, холлы, фойе</w:t>
            </w:r>
          </w:p>
        </w:tc>
      </w:tr>
      <w:tr w:rsidR="00133057">
        <w:tc>
          <w:tcPr>
            <w:tcW w:w="22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Ф1.2; Ф1.3;</w:t>
            </w:r>
          </w:p>
          <w:p w:rsidR="00133057" w:rsidRDefault="00162571">
            <w:pPr>
              <w:pStyle w:val="ab"/>
            </w:pPr>
            <w:r>
              <w:t>Ф2.3; Ф2.4;</w:t>
            </w:r>
          </w:p>
          <w:p w:rsidR="00133057" w:rsidRDefault="00162571">
            <w:pPr>
              <w:pStyle w:val="ab"/>
            </w:pPr>
            <w:r>
              <w:t>Ф3.1; Ф3.2;</w:t>
            </w:r>
          </w:p>
          <w:p w:rsidR="00133057" w:rsidRDefault="00162571">
            <w:pPr>
              <w:pStyle w:val="ab"/>
            </w:pPr>
            <w:r>
              <w:t>Ф3.6; Ф4.2;</w:t>
            </w:r>
          </w:p>
          <w:p w:rsidR="00133057" w:rsidRDefault="00162571">
            <w:pPr>
              <w:pStyle w:val="ab"/>
            </w:pPr>
            <w:r>
              <w:t>Ф4.3; Ф4.4; Ф5.</w:t>
            </w:r>
            <w:proofErr w:type="gramStart"/>
            <w:r>
              <w:t>1;Ф</w:t>
            </w:r>
            <w:proofErr w:type="gramEnd"/>
            <w:r>
              <w:t>5.2;</w:t>
            </w:r>
          </w:p>
          <w:p w:rsidR="00133057" w:rsidRDefault="00162571">
            <w:pPr>
              <w:pStyle w:val="ab"/>
            </w:pPr>
            <w:r>
              <w:t>Ф5.3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более 9 этажей или не более 28 метров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КМ4</w:t>
            </w:r>
          </w:p>
        </w:tc>
      </w:tr>
      <w:tr w:rsidR="00133057">
        <w:tc>
          <w:tcPr>
            <w:tcW w:w="22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9, но не более 17 этажей или более 28, но не более 50 метров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КМ3</w:t>
            </w:r>
          </w:p>
        </w:tc>
      </w:tr>
      <w:tr w:rsidR="00133057">
        <w:tc>
          <w:tcPr>
            <w:tcW w:w="22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17 этажей или более 50 метров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КМ2</w:t>
            </w:r>
          </w:p>
        </w:tc>
      </w:tr>
      <w:tr w:rsidR="00133057"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Ф1.1; Ф2.1;</w:t>
            </w:r>
          </w:p>
          <w:p w:rsidR="00133057" w:rsidRDefault="00162571">
            <w:pPr>
              <w:pStyle w:val="ab"/>
            </w:pPr>
            <w:r>
              <w:t>Ф2.2; Ф3.3;</w:t>
            </w:r>
          </w:p>
          <w:p w:rsidR="00133057" w:rsidRDefault="00162571">
            <w:pPr>
              <w:pStyle w:val="ab"/>
            </w:pPr>
            <w:r>
              <w:t>Ф3.4; Ф3.5;</w:t>
            </w:r>
          </w:p>
          <w:p w:rsidR="00133057" w:rsidRDefault="00162571">
            <w:pPr>
              <w:pStyle w:val="ab"/>
            </w:pPr>
            <w:r>
              <w:t>Ф4.1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вне зависимости от этажности и высоты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КМ2</w:t>
            </w:r>
          </w:p>
        </w:tc>
      </w:tr>
    </w:tbl>
    <w:p w:rsidR="00133057" w:rsidRDefault="00133057"/>
    <w:p w:rsidR="00133057" w:rsidRDefault="00162571">
      <w:pPr>
        <w:pStyle w:val="a7"/>
        <w:rPr>
          <w:color w:val="000000"/>
          <w:sz w:val="16"/>
          <w:szCs w:val="16"/>
        </w:rPr>
      </w:pPr>
      <w:bookmarkStart w:id="34" w:name="sub_12900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133057" w:rsidRDefault="00162571">
      <w:pPr>
        <w:pStyle w:val="a8"/>
      </w:pPr>
      <w:r>
        <w:fldChar w:fldCharType="begin"/>
      </w:r>
      <w:r>
        <w:instrText>HYPERLINK "http://ivo.garant.ru/document?id=70099142&amp;sub=19615"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 г. N 117-ФЗ в наименование настоящей таблицы внесены изменения</w:t>
      </w:r>
    </w:p>
    <w:p w:rsidR="00133057" w:rsidRDefault="00DC1552">
      <w:pPr>
        <w:pStyle w:val="a8"/>
      </w:pPr>
      <w:hyperlink r:id="rId45" w:history="1">
        <w:r w:rsidR="00162571">
          <w:rPr>
            <w:rStyle w:val="a4"/>
          </w:rPr>
          <w:t>См. текст наименования в предыдущей редакции</w:t>
        </w:r>
      </w:hyperlink>
    </w:p>
    <w:p w:rsidR="00133057" w:rsidRDefault="00162571">
      <w:pPr>
        <w:ind w:firstLine="698"/>
        <w:jc w:val="right"/>
      </w:pPr>
      <w:r>
        <w:rPr>
          <w:rStyle w:val="a3"/>
        </w:rPr>
        <w:t>Таблица 29</w:t>
      </w:r>
    </w:p>
    <w:p w:rsidR="00133057" w:rsidRDefault="00133057"/>
    <w:p w:rsidR="00133057" w:rsidRDefault="00162571">
      <w:pPr>
        <w:pStyle w:val="1"/>
      </w:pPr>
      <w:r>
        <w:t>Область применения декоративно-отделочных, облицовочных материалов и покрытий полов в зальных помещениях, за исключением покрытий полов спортивных арен спортивных сооружений и полов танцевальных залов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2799"/>
        <w:gridCol w:w="2287"/>
        <w:gridCol w:w="2231"/>
      </w:tblGrid>
      <w:tr w:rsidR="00133057">
        <w:tc>
          <w:tcPr>
            <w:tcW w:w="28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DC1552">
            <w:pPr>
              <w:pStyle w:val="ab"/>
              <w:jc w:val="center"/>
            </w:pPr>
            <w:hyperlink w:anchor="sub_32" w:history="1">
              <w:r w:rsidR="00162571">
                <w:rPr>
                  <w:rStyle w:val="a4"/>
                </w:rPr>
                <w:t>Класс</w:t>
              </w:r>
            </w:hyperlink>
            <w:r w:rsidR="00162571">
              <w:t xml:space="preserve"> (подкласс) функциональной пожарной опасности здания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Вместимость зальных помещений, человек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Класс материала, не более указанного</w:t>
            </w:r>
          </w:p>
        </w:tc>
      </w:tr>
      <w:tr w:rsidR="00133057">
        <w:tc>
          <w:tcPr>
            <w:tcW w:w="28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для стен и потолков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для покрытий полов</w:t>
            </w:r>
          </w:p>
        </w:tc>
      </w:tr>
      <w:tr w:rsidR="00133057">
        <w:tc>
          <w:tcPr>
            <w:tcW w:w="2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Ф1.2;</w:t>
            </w:r>
          </w:p>
          <w:p w:rsidR="00133057" w:rsidRDefault="00162571">
            <w:pPr>
              <w:pStyle w:val="ab"/>
            </w:pPr>
            <w:r>
              <w:t>Ф2.3; Ф2.4;</w:t>
            </w:r>
          </w:p>
          <w:p w:rsidR="00133057" w:rsidRDefault="00162571">
            <w:pPr>
              <w:pStyle w:val="ab"/>
            </w:pPr>
            <w:r>
              <w:t>Ф3.1; Ф3.2;</w:t>
            </w:r>
          </w:p>
          <w:p w:rsidR="00133057" w:rsidRDefault="00162571">
            <w:pPr>
              <w:pStyle w:val="ab"/>
            </w:pPr>
            <w:r>
              <w:t>Ф3.6; Ф4.2;</w:t>
            </w:r>
          </w:p>
          <w:p w:rsidR="00133057" w:rsidRDefault="00162571">
            <w:pPr>
              <w:pStyle w:val="ab"/>
            </w:pPr>
            <w:r>
              <w:t>Ф4.3; Ф4.4;</w:t>
            </w:r>
          </w:p>
          <w:p w:rsidR="00133057" w:rsidRDefault="00162571">
            <w:pPr>
              <w:pStyle w:val="ab"/>
            </w:pPr>
            <w:r>
              <w:t>Ф5.1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800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КМ2</w:t>
            </w:r>
          </w:p>
        </w:tc>
      </w:tr>
      <w:tr w:rsidR="00133057">
        <w:tc>
          <w:tcPr>
            <w:tcW w:w="28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300, но не более 800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КМ2</w:t>
            </w:r>
          </w:p>
        </w:tc>
      </w:tr>
      <w:tr w:rsidR="00133057">
        <w:tc>
          <w:tcPr>
            <w:tcW w:w="28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50, но не более 300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КМ3</w:t>
            </w:r>
          </w:p>
        </w:tc>
      </w:tr>
      <w:tr w:rsidR="00133057">
        <w:tc>
          <w:tcPr>
            <w:tcW w:w="28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более 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КМ4</w:t>
            </w:r>
          </w:p>
        </w:tc>
      </w:tr>
      <w:tr w:rsidR="00133057">
        <w:tc>
          <w:tcPr>
            <w:tcW w:w="2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Ф1.1; Ф2.1;</w:t>
            </w:r>
          </w:p>
          <w:p w:rsidR="00133057" w:rsidRDefault="00162571">
            <w:pPr>
              <w:pStyle w:val="ab"/>
            </w:pPr>
            <w:r>
              <w:t>Ф2.2; Ф3.3;</w:t>
            </w:r>
          </w:p>
          <w:p w:rsidR="00133057" w:rsidRDefault="00162571">
            <w:pPr>
              <w:pStyle w:val="ab"/>
            </w:pPr>
            <w:r>
              <w:t>Ф3.4; Ф3.5;</w:t>
            </w:r>
          </w:p>
          <w:p w:rsidR="00133057" w:rsidRDefault="00162571">
            <w:pPr>
              <w:pStyle w:val="ab"/>
            </w:pPr>
            <w:r>
              <w:t>Ф4.1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300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КМ2</w:t>
            </w:r>
          </w:p>
        </w:tc>
      </w:tr>
      <w:tr w:rsidR="00133057">
        <w:tc>
          <w:tcPr>
            <w:tcW w:w="28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более 15, но не более 300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КМ2</w:t>
            </w:r>
          </w:p>
        </w:tc>
      </w:tr>
      <w:tr w:rsidR="00133057">
        <w:tc>
          <w:tcPr>
            <w:tcW w:w="28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не более 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КМ4</w:t>
            </w:r>
          </w:p>
        </w:tc>
      </w:tr>
    </w:tbl>
    <w:p w:rsidR="00133057" w:rsidRDefault="00133057"/>
    <w:p w:rsidR="00133057" w:rsidRDefault="00162571">
      <w:pPr>
        <w:ind w:firstLine="698"/>
        <w:jc w:val="right"/>
      </w:pPr>
      <w:bookmarkStart w:id="35" w:name="sub_13000"/>
      <w:r>
        <w:rPr>
          <w:rStyle w:val="a3"/>
        </w:rPr>
        <w:t>Таблица 30</w:t>
      </w:r>
    </w:p>
    <w:bookmarkEnd w:id="35"/>
    <w:p w:rsidR="00133057" w:rsidRDefault="00133057"/>
    <w:p w:rsidR="00133057" w:rsidRDefault="00162571">
      <w:pPr>
        <w:pStyle w:val="1"/>
      </w:pPr>
      <w:r>
        <w:t>Перечень показателей, необходимых для оценки пожарной опасности текстильных и кожевенных материалов и для нормирования требований</w:t>
      </w:r>
    </w:p>
    <w:p w:rsidR="00133057" w:rsidRDefault="001330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9"/>
        <w:gridCol w:w="1135"/>
        <w:gridCol w:w="1156"/>
        <w:gridCol w:w="1107"/>
        <w:gridCol w:w="1156"/>
        <w:gridCol w:w="1150"/>
      </w:tblGrid>
      <w:tr w:rsidR="00133057">
        <w:tc>
          <w:tcPr>
            <w:tcW w:w="45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Показатели пожарной опасности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Функциональное назначение</w:t>
            </w:r>
          </w:p>
        </w:tc>
      </w:tr>
      <w:tr w:rsidR="00133057">
        <w:tc>
          <w:tcPr>
            <w:tcW w:w="45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057" w:rsidRDefault="00133057">
            <w:pPr>
              <w:pStyle w:val="ab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 xml:space="preserve">Шторы </w:t>
            </w:r>
            <w:r>
              <w:lastRenderedPageBreak/>
              <w:t>и занавесы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lastRenderedPageBreak/>
              <w:t>Постель</w:t>
            </w:r>
            <w:r>
              <w:lastRenderedPageBreak/>
              <w:t>ные принадлежности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lastRenderedPageBreak/>
              <w:t>Элемент</w:t>
            </w:r>
            <w:r>
              <w:lastRenderedPageBreak/>
              <w:t>ы мягкой мебели (в том числе кожевенные)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lastRenderedPageBreak/>
              <w:t>Специал</w:t>
            </w:r>
            <w:r>
              <w:lastRenderedPageBreak/>
              <w:t>ьная защитная одежда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lastRenderedPageBreak/>
              <w:t>Ковровы</w:t>
            </w:r>
            <w:r>
              <w:lastRenderedPageBreak/>
              <w:t>е покрытия</w:t>
            </w:r>
          </w:p>
        </w:tc>
      </w:tr>
      <w:tr w:rsidR="00133057">
        <w:tc>
          <w:tcPr>
            <w:tcW w:w="4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lastRenderedPageBreak/>
              <w:t>Воспламеняемость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Устойчивость к воздействию теплового потока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Теплозащитная эффективность при воздействии пламени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</w:tr>
      <w:tr w:rsidR="00133057">
        <w:tc>
          <w:tcPr>
            <w:tcW w:w="4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57" w:rsidRDefault="00162571">
            <w:pPr>
              <w:pStyle w:val="ab"/>
            </w:pPr>
            <w:r>
              <w:t>Распространение пламени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</w:pPr>
            <w:r>
              <w:t>Показатель токсичности продуктов горения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  <w:tr w:rsidR="00133057">
        <w:tc>
          <w:tcPr>
            <w:tcW w:w="4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57" w:rsidRDefault="00162571">
            <w:pPr>
              <w:pStyle w:val="ab"/>
            </w:pPr>
            <w:r>
              <w:t xml:space="preserve">Коэффициент </w:t>
            </w:r>
            <w:proofErr w:type="spellStart"/>
            <w:r>
              <w:t>дымообразования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057" w:rsidRDefault="00162571">
            <w:pPr>
              <w:pStyle w:val="ab"/>
              <w:jc w:val="center"/>
            </w:pPr>
            <w:r>
              <w:t>+</w:t>
            </w:r>
          </w:p>
        </w:tc>
      </w:tr>
    </w:tbl>
    <w:p w:rsidR="00133057" w:rsidRDefault="00133057"/>
    <w:p w:rsidR="00133057" w:rsidRDefault="00162571">
      <w:r>
        <w:rPr>
          <w:rStyle w:val="a3"/>
        </w:rPr>
        <w:t>Примечания:</w:t>
      </w:r>
    </w:p>
    <w:p w:rsidR="00133057" w:rsidRDefault="00162571">
      <w:r>
        <w:t>1. Знак "+" обозначает, что показатель необходимо применять.</w:t>
      </w:r>
    </w:p>
    <w:p w:rsidR="00133057" w:rsidRDefault="00162571">
      <w:r>
        <w:t>2. Знак "-" обозначает, что показатель не применяется.</w:t>
      </w:r>
    </w:p>
    <w:p w:rsidR="00162571" w:rsidRDefault="00162571"/>
    <w:sectPr w:rsidR="00162571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37"/>
    <w:rsid w:val="00133057"/>
    <w:rsid w:val="00162571"/>
    <w:rsid w:val="00563E37"/>
    <w:rsid w:val="00D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899B73-0BD2-46E9-9FB3-A9F2B942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945458&amp;sub=10900" TargetMode="External"/><Relationship Id="rId18" Type="http://schemas.openxmlformats.org/officeDocument/2006/relationships/hyperlink" Target="http://ivo.garant.ru/document?id=70118298&amp;sub=0" TargetMode="External"/><Relationship Id="rId26" Type="http://schemas.openxmlformats.org/officeDocument/2006/relationships/hyperlink" Target="http://ivo.garant.ru/document?id=70099142&amp;sub=1965" TargetMode="External"/><Relationship Id="rId39" Type="http://schemas.openxmlformats.org/officeDocument/2006/relationships/hyperlink" Target="http://ivo.garant.ru/document?id=57945458&amp;sub=12100" TargetMode="External"/><Relationship Id="rId21" Type="http://schemas.openxmlformats.org/officeDocument/2006/relationships/hyperlink" Target="http://ivo.garant.ru/document?id=70099142&amp;sub=1963" TargetMode="External"/><Relationship Id="rId34" Type="http://schemas.openxmlformats.org/officeDocument/2006/relationships/hyperlink" Target="http://ivo.garant.ru/document?id=77575766&amp;sub=11800" TargetMode="External"/><Relationship Id="rId42" Type="http://schemas.openxmlformats.org/officeDocument/2006/relationships/hyperlink" Target="http://ivo.garant.ru/document?id=57327251&amp;sub=1240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vo.garant.ru/document?id=57327251&amp;sub=106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099142&amp;sub=1962" TargetMode="External"/><Relationship Id="rId29" Type="http://schemas.openxmlformats.org/officeDocument/2006/relationships/hyperlink" Target="http://ivo.garant.ru/document?id=57945458&amp;sub=116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632846&amp;sub=1251" TargetMode="External"/><Relationship Id="rId11" Type="http://schemas.openxmlformats.org/officeDocument/2006/relationships/hyperlink" Target="http://ivo.garant.ru/document?id=57945458&amp;sub=10800" TargetMode="External"/><Relationship Id="rId24" Type="http://schemas.openxmlformats.org/officeDocument/2006/relationships/hyperlink" Target="http://ivo.garant.ru/document?id=72039610&amp;sub=906" TargetMode="External"/><Relationship Id="rId32" Type="http://schemas.openxmlformats.org/officeDocument/2006/relationships/hyperlink" Target="http://ivo.garant.ru/document?id=57945458&amp;sub=11700" TargetMode="External"/><Relationship Id="rId37" Type="http://schemas.openxmlformats.org/officeDocument/2006/relationships/hyperlink" Target="http://ivo.garant.ru/document?id=57945458&amp;sub=11900" TargetMode="External"/><Relationship Id="rId40" Type="http://schemas.openxmlformats.org/officeDocument/2006/relationships/hyperlink" Target="http://ivo.garant.ru/document?id=57945458&amp;sub=12200" TargetMode="External"/><Relationship Id="rId45" Type="http://schemas.openxmlformats.org/officeDocument/2006/relationships/hyperlink" Target="http://ivo.garant.ru/document?id=57945458&amp;sub=12900" TargetMode="External"/><Relationship Id="rId5" Type="http://schemas.openxmlformats.org/officeDocument/2006/relationships/hyperlink" Target="http://ivo.garant.ru/document?id=57945458&amp;sub=10300" TargetMode="External"/><Relationship Id="rId15" Type="http://schemas.openxmlformats.org/officeDocument/2006/relationships/hyperlink" Target="http://ivo.garant.ru/document?id=57945458&amp;sub=11000" TargetMode="External"/><Relationship Id="rId23" Type="http://schemas.openxmlformats.org/officeDocument/2006/relationships/hyperlink" Target="http://ivo.garant.ru/document?id=57945458&amp;sub=11300" TargetMode="External"/><Relationship Id="rId28" Type="http://schemas.openxmlformats.org/officeDocument/2006/relationships/hyperlink" Target="http://ivo.garant.ru/document?id=70099142&amp;sub=1966" TargetMode="External"/><Relationship Id="rId36" Type="http://schemas.openxmlformats.org/officeDocument/2006/relationships/hyperlink" Target="http://ivo.garant.ru/document?id=57945458&amp;sub=11800" TargetMode="External"/><Relationship Id="rId10" Type="http://schemas.openxmlformats.org/officeDocument/2006/relationships/hyperlink" Target="http://ivo.garant.ru/document?id=70099142&amp;sub=1962" TargetMode="External"/><Relationship Id="rId19" Type="http://schemas.openxmlformats.org/officeDocument/2006/relationships/hyperlink" Target="http://ivo.garant.ru/document?id=72039610&amp;sub=905" TargetMode="External"/><Relationship Id="rId31" Type="http://schemas.openxmlformats.org/officeDocument/2006/relationships/hyperlink" Target="http://ivo.garant.ru/document?id=70099142&amp;sub=1967" TargetMode="External"/><Relationship Id="rId44" Type="http://schemas.openxmlformats.org/officeDocument/2006/relationships/hyperlink" Target="http://ivo.garant.ru/document?id=57945458&amp;sub=12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945458&amp;sub=10700" TargetMode="External"/><Relationship Id="rId14" Type="http://schemas.openxmlformats.org/officeDocument/2006/relationships/hyperlink" Target="http://ivo.garant.ru/document?id=70099142&amp;sub=1962" TargetMode="External"/><Relationship Id="rId22" Type="http://schemas.openxmlformats.org/officeDocument/2006/relationships/hyperlink" Target="http://ivo.garant.ru/document?id=57945458&amp;sub=11200" TargetMode="External"/><Relationship Id="rId27" Type="http://schemas.openxmlformats.org/officeDocument/2006/relationships/hyperlink" Target="http://ivo.garant.ru/document?id=57945458&amp;sub=11500" TargetMode="External"/><Relationship Id="rId30" Type="http://schemas.openxmlformats.org/officeDocument/2006/relationships/hyperlink" Target="http://ivo.garant.ru/document?id=72039610&amp;sub=907" TargetMode="External"/><Relationship Id="rId35" Type="http://schemas.openxmlformats.org/officeDocument/2006/relationships/hyperlink" Target="http://ivo.garant.ru/document?id=70099142&amp;sub=1968" TargetMode="External"/><Relationship Id="rId43" Type="http://schemas.openxmlformats.org/officeDocument/2006/relationships/hyperlink" Target="http://ivo.garant.ru/document?id=70099142&amp;sub=19613" TargetMode="External"/><Relationship Id="rId8" Type="http://schemas.openxmlformats.org/officeDocument/2006/relationships/hyperlink" Target="http://ivo.garant.ru/document?id=70099142&amp;sub=19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0099142&amp;sub=1962" TargetMode="External"/><Relationship Id="rId17" Type="http://schemas.openxmlformats.org/officeDocument/2006/relationships/hyperlink" Target="http://ivo.garant.ru/document?id=57945458&amp;sub=11100" TargetMode="External"/><Relationship Id="rId25" Type="http://schemas.openxmlformats.org/officeDocument/2006/relationships/hyperlink" Target="http://ivo.garant.ru/document?id=77575766&amp;sub=11500" TargetMode="External"/><Relationship Id="rId33" Type="http://schemas.openxmlformats.org/officeDocument/2006/relationships/hyperlink" Target="http://ivo.garant.ru/document?id=72039610&amp;sub=908" TargetMode="External"/><Relationship Id="rId38" Type="http://schemas.openxmlformats.org/officeDocument/2006/relationships/hyperlink" Target="http://ivo.garant.ru/document?id=57945458&amp;sub=1200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ivo.garant.ru/document?id=77575766&amp;sub=11200" TargetMode="External"/><Relationship Id="rId41" Type="http://schemas.openxmlformats.org/officeDocument/2006/relationships/hyperlink" Target="http://ivo.garant.ru/document?id=71632846&amp;sub=1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4815</Words>
  <Characters>27450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dcterms:created xsi:type="dcterms:W3CDTF">2019-01-26T16:54:00Z</dcterms:created>
  <dcterms:modified xsi:type="dcterms:W3CDTF">2019-01-26T16:54:00Z</dcterms:modified>
</cp:coreProperties>
</file>